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FE4" w:rsidRPr="002E67DD" w:rsidRDefault="00E97FE4" w:rsidP="00E97FE4">
      <w:pPr>
        <w:pStyle w:val="Puesto"/>
        <w:rPr>
          <w:rFonts w:ascii="Times New Roman" w:hAnsi="Times New Roman"/>
          <w:sz w:val="22"/>
          <w:szCs w:val="22"/>
        </w:rPr>
      </w:pPr>
      <w:bookmarkStart w:id="0" w:name="_GoBack"/>
      <w:bookmarkEnd w:id="0"/>
      <w:permStart w:id="232791508" w:edGrp="everyone"/>
      <w:permEnd w:id="232791508"/>
      <w:r w:rsidRPr="002E67DD">
        <w:rPr>
          <w:rFonts w:ascii="Times New Roman" w:hAnsi="Times New Roman"/>
          <w:sz w:val="22"/>
          <w:szCs w:val="22"/>
        </w:rPr>
        <w:t xml:space="preserve">Régimen de Carrera Profesional de la Municipalidad de San Pablo </w:t>
      </w:r>
    </w:p>
    <w:p w:rsidR="00E97FE4" w:rsidRPr="002E67DD" w:rsidRDefault="00E97FE4" w:rsidP="00E97FE4">
      <w:pPr>
        <w:pStyle w:val="Puesto"/>
        <w:rPr>
          <w:rFonts w:ascii="Times New Roman" w:hAnsi="Times New Roman"/>
          <w:sz w:val="22"/>
          <w:szCs w:val="22"/>
        </w:rPr>
      </w:pPr>
      <w:r w:rsidRPr="002E67DD">
        <w:rPr>
          <w:rFonts w:ascii="Times New Roman" w:hAnsi="Times New Roman"/>
          <w:sz w:val="22"/>
          <w:szCs w:val="22"/>
        </w:rPr>
        <w:t xml:space="preserve">Disposiciones generales </w:t>
      </w:r>
    </w:p>
    <w:p w:rsidR="00E97FE4" w:rsidRPr="002E67DD" w:rsidRDefault="00E97FE4" w:rsidP="00E97FE4">
      <w:pPr>
        <w:pStyle w:val="Puesto"/>
        <w:spacing w:line="360" w:lineRule="auto"/>
        <w:rPr>
          <w:rFonts w:ascii="Times New Roman" w:hAnsi="Times New Roman"/>
          <w:sz w:val="22"/>
          <w:szCs w:val="22"/>
        </w:rPr>
      </w:pPr>
    </w:p>
    <w:p w:rsidR="00E97FE4" w:rsidRPr="002E67DD" w:rsidRDefault="00E97FE4" w:rsidP="00E97FE4">
      <w:pPr>
        <w:pStyle w:val="noparagraphstyle"/>
        <w:spacing w:before="72" w:beforeAutospacing="0" w:afterAutospacing="0"/>
        <w:ind w:left="15" w:right="15"/>
        <w:jc w:val="both"/>
        <w:rPr>
          <w:sz w:val="22"/>
          <w:szCs w:val="22"/>
        </w:rPr>
      </w:pPr>
      <w:r w:rsidRPr="002E67DD">
        <w:rPr>
          <w:sz w:val="22"/>
          <w:szCs w:val="22"/>
        </w:rPr>
        <w:t>De acuerdo con la norma DG-064-2008 del Servicio Civil y el Decreto Nº 35352-H del 21 de mayo del 2009 publicados en La Gaceta  Nº 135 del 14 de julio del 2009 del Régimen de Carrera Profesional, para el sector profesional Público,</w:t>
      </w:r>
      <w:r w:rsidRPr="002E67DD">
        <w:rPr>
          <w:b/>
          <w:sz w:val="22"/>
          <w:szCs w:val="22"/>
        </w:rPr>
        <w:t xml:space="preserve"> </w:t>
      </w:r>
      <w:r>
        <w:rPr>
          <w:sz w:val="22"/>
          <w:szCs w:val="22"/>
        </w:rPr>
        <w:t>y con</w:t>
      </w:r>
      <w:r w:rsidRPr="002E67DD">
        <w:rPr>
          <w:sz w:val="22"/>
          <w:szCs w:val="22"/>
          <w:lang w:val="es-ES_tradnl"/>
        </w:rPr>
        <w:t xml:space="preserve"> fundamento en lo dispuesto por los numerales 170 de la Constitución Política y 4º, inciso a), 13, inciso c) y 43 del Código Municipal, el Concejo Municipal de San Pablo de Heredia, en sesión ordinaria Nº 27-11, acuerdo No. 174-11 aprobó la promulgación del presente reglamento, el cual se rige por las siguientes disposiciones:</w:t>
      </w:r>
    </w:p>
    <w:p w:rsidR="00E97FE4" w:rsidRPr="002E67DD" w:rsidRDefault="00E97FE4" w:rsidP="00E97FE4">
      <w:pPr>
        <w:pStyle w:val="Puesto"/>
        <w:spacing w:line="360" w:lineRule="auto"/>
        <w:jc w:val="both"/>
        <w:rPr>
          <w:rFonts w:ascii="Times New Roman" w:hAnsi="Times New Roman"/>
          <w:b w:val="0"/>
          <w:sz w:val="22"/>
          <w:szCs w:val="22"/>
        </w:rPr>
      </w:pPr>
      <w:r w:rsidRPr="002E67DD">
        <w:rPr>
          <w:rFonts w:ascii="Times New Roman" w:hAnsi="Times New Roman"/>
          <w:b w:val="0"/>
          <w:sz w:val="22"/>
          <w:szCs w:val="22"/>
        </w:rPr>
        <w:t xml:space="preserve"> </w:t>
      </w:r>
    </w:p>
    <w:p w:rsidR="00E97FE4" w:rsidRPr="002E67DD" w:rsidRDefault="00E97FE4" w:rsidP="00E97FE4">
      <w:pPr>
        <w:widowControl w:val="0"/>
        <w:autoSpaceDE w:val="0"/>
        <w:autoSpaceDN w:val="0"/>
        <w:adjustRightInd w:val="0"/>
        <w:contextualSpacing/>
        <w:jc w:val="center"/>
        <w:rPr>
          <w:sz w:val="22"/>
          <w:szCs w:val="22"/>
        </w:rPr>
      </w:pPr>
      <w:r w:rsidRPr="002E67DD">
        <w:rPr>
          <w:sz w:val="22"/>
          <w:szCs w:val="22"/>
        </w:rPr>
        <w:t>Reglamento de Carrera Profesional de la Municipalidad de San Pablo de Heredia</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CAPITULO I DEFINICIÓN Y OBJETIVOS</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Artículo 1. Denomínese Carrera Profesional al incentivo económico por medio del cual se reconoce el mérito del funcionario profesional, que presta sus servicios en La Municipalidad de San Pablo y que cumpla con los requisitos señalados en el  Artículo  3º  de  este  cuerpo  normativo  y  satisfaga  alguno  de  los  siguientes factores:</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Grados y posgrados académicos</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numPr>
          <w:ilvl w:val="0"/>
          <w:numId w:val="1"/>
        </w:numPr>
        <w:autoSpaceDE w:val="0"/>
        <w:autoSpaceDN w:val="0"/>
        <w:adjustRightInd w:val="0"/>
        <w:contextualSpacing/>
        <w:jc w:val="both"/>
        <w:rPr>
          <w:sz w:val="22"/>
          <w:szCs w:val="22"/>
        </w:rPr>
      </w:pPr>
      <w:r w:rsidRPr="002E67DD">
        <w:rPr>
          <w:sz w:val="22"/>
          <w:szCs w:val="22"/>
        </w:rPr>
        <w:t>Actividades de capacitación recibida</w:t>
      </w:r>
    </w:p>
    <w:p w:rsidR="00E97FE4" w:rsidRPr="002E67DD" w:rsidRDefault="00E97FE4" w:rsidP="00E97FE4">
      <w:pPr>
        <w:widowControl w:val="0"/>
        <w:numPr>
          <w:ilvl w:val="0"/>
          <w:numId w:val="1"/>
        </w:numPr>
        <w:autoSpaceDE w:val="0"/>
        <w:autoSpaceDN w:val="0"/>
        <w:adjustRightInd w:val="0"/>
        <w:contextualSpacing/>
        <w:jc w:val="both"/>
        <w:rPr>
          <w:sz w:val="22"/>
          <w:szCs w:val="22"/>
        </w:rPr>
      </w:pPr>
      <w:r w:rsidRPr="002E67DD">
        <w:rPr>
          <w:sz w:val="22"/>
          <w:szCs w:val="22"/>
        </w:rPr>
        <w:t>Actividades de capacitación impartida  Publicaciones realizadas</w:t>
      </w:r>
    </w:p>
    <w:p w:rsidR="00E97FE4" w:rsidRPr="002E67DD" w:rsidRDefault="00E97FE4" w:rsidP="00E97FE4">
      <w:pPr>
        <w:widowControl w:val="0"/>
        <w:numPr>
          <w:ilvl w:val="0"/>
          <w:numId w:val="1"/>
        </w:numPr>
        <w:autoSpaceDE w:val="0"/>
        <w:autoSpaceDN w:val="0"/>
        <w:adjustRightInd w:val="0"/>
        <w:contextualSpacing/>
        <w:jc w:val="both"/>
        <w:rPr>
          <w:sz w:val="22"/>
          <w:szCs w:val="22"/>
        </w:rPr>
      </w:pPr>
      <w:r w:rsidRPr="002E67DD">
        <w:rPr>
          <w:sz w:val="22"/>
          <w:szCs w:val="22"/>
        </w:rPr>
        <w:t>Experiencia</w:t>
      </w:r>
      <w:r w:rsidRPr="002E67DD">
        <w:rPr>
          <w:sz w:val="22"/>
          <w:szCs w:val="22"/>
        </w:rPr>
        <w:tab/>
        <w:t>laboral   de   carácter   profesional   en las instituciones Públicas Nacionales</w:t>
      </w:r>
    </w:p>
    <w:p w:rsidR="00E97FE4" w:rsidRPr="002E67DD" w:rsidRDefault="00E97FE4" w:rsidP="00E97FE4">
      <w:pPr>
        <w:widowControl w:val="0"/>
        <w:numPr>
          <w:ilvl w:val="0"/>
          <w:numId w:val="1"/>
        </w:numPr>
        <w:autoSpaceDE w:val="0"/>
        <w:autoSpaceDN w:val="0"/>
        <w:adjustRightInd w:val="0"/>
        <w:contextualSpacing/>
        <w:jc w:val="both"/>
        <w:rPr>
          <w:sz w:val="22"/>
          <w:szCs w:val="22"/>
        </w:rPr>
      </w:pPr>
      <w:r w:rsidRPr="002E67DD">
        <w:rPr>
          <w:sz w:val="22"/>
          <w:szCs w:val="22"/>
        </w:rPr>
        <w:t>Experiencia laboral de carácter profesional en organismos internacionales.</w:t>
      </w:r>
    </w:p>
    <w:p w:rsidR="00E97FE4" w:rsidRPr="002E67DD" w:rsidRDefault="00E97FE4" w:rsidP="00E97FE4">
      <w:pPr>
        <w:widowControl w:val="0"/>
        <w:numPr>
          <w:ilvl w:val="0"/>
          <w:numId w:val="1"/>
        </w:numPr>
        <w:autoSpaceDE w:val="0"/>
        <w:autoSpaceDN w:val="0"/>
        <w:adjustRightInd w:val="0"/>
        <w:contextualSpacing/>
        <w:jc w:val="both"/>
        <w:rPr>
          <w:sz w:val="22"/>
          <w:szCs w:val="22"/>
        </w:rPr>
      </w:pPr>
      <w:r w:rsidRPr="002E67DD">
        <w:rPr>
          <w:sz w:val="22"/>
          <w:szCs w:val="22"/>
        </w:rPr>
        <w:t>Experiencia docente en centros de enseñanza universitarios o para</w:t>
      </w:r>
      <w:r w:rsidR="000E0CD9">
        <w:rPr>
          <w:sz w:val="22"/>
          <w:szCs w:val="22"/>
        </w:rPr>
        <w:t xml:space="preserve"> </w:t>
      </w:r>
      <w:r w:rsidRPr="002E67DD">
        <w:rPr>
          <w:sz w:val="22"/>
          <w:szCs w:val="22"/>
        </w:rPr>
        <w:t>universitarios públicos o privados.</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Artículo 2. Son objetivos básicos de la Carrera Profesional:</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numPr>
          <w:ilvl w:val="0"/>
          <w:numId w:val="8"/>
        </w:numPr>
        <w:autoSpaceDE w:val="0"/>
        <w:autoSpaceDN w:val="0"/>
        <w:adjustRightInd w:val="0"/>
        <w:contextualSpacing/>
        <w:jc w:val="both"/>
        <w:rPr>
          <w:sz w:val="22"/>
          <w:szCs w:val="22"/>
        </w:rPr>
      </w:pPr>
      <w:r w:rsidRPr="002E67DD">
        <w:rPr>
          <w:sz w:val="22"/>
          <w:szCs w:val="22"/>
        </w:rPr>
        <w:t>Reconocer  por  medio  de  un  estímulo  económico  la  superación  académica  y laboral de los profesionales al servicio de la Municipalidad de San Pablo.</w:t>
      </w:r>
    </w:p>
    <w:p w:rsidR="00E97FE4" w:rsidRPr="002E67DD" w:rsidRDefault="00E97FE4" w:rsidP="00E97FE4">
      <w:pPr>
        <w:widowControl w:val="0"/>
        <w:numPr>
          <w:ilvl w:val="0"/>
          <w:numId w:val="8"/>
        </w:numPr>
        <w:autoSpaceDE w:val="0"/>
        <w:autoSpaceDN w:val="0"/>
        <w:adjustRightInd w:val="0"/>
        <w:contextualSpacing/>
        <w:jc w:val="both"/>
        <w:rPr>
          <w:sz w:val="22"/>
          <w:szCs w:val="22"/>
        </w:rPr>
      </w:pPr>
      <w:r w:rsidRPr="002E67DD">
        <w:rPr>
          <w:sz w:val="22"/>
          <w:szCs w:val="22"/>
        </w:rPr>
        <w:t>Coadyuvar   en   el   reclutamiento   y  retención   de   los   profesionales   mejor calificados  en  cada  área  de  actividad,  para  un  adecuado  desempeño  de  la función pública.</w:t>
      </w:r>
    </w:p>
    <w:p w:rsidR="00E97FE4" w:rsidRPr="002E67DD" w:rsidRDefault="00E97FE4" w:rsidP="00E97FE4">
      <w:pPr>
        <w:widowControl w:val="0"/>
        <w:numPr>
          <w:ilvl w:val="0"/>
          <w:numId w:val="8"/>
        </w:numPr>
        <w:autoSpaceDE w:val="0"/>
        <w:autoSpaceDN w:val="0"/>
        <w:adjustRightInd w:val="0"/>
        <w:contextualSpacing/>
        <w:jc w:val="both"/>
        <w:rPr>
          <w:sz w:val="22"/>
          <w:szCs w:val="22"/>
        </w:rPr>
      </w:pPr>
      <w:r w:rsidRPr="002E67DD">
        <w:rPr>
          <w:sz w:val="22"/>
          <w:szCs w:val="22"/>
        </w:rPr>
        <w:t>Incrementar la productividad de los profesionales.</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CAPITULO II REQUISITOS PARA ACOGERSE AL PAGO DEL INCENTIVO POR CARRERA PROFESIONAL</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Artículo  3.  Podrán  acogerse  al  pago  del  incentivo  por  Carrera  Profesional aquellos servidores que satisfagan los siguientes requisitos:</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numPr>
          <w:ilvl w:val="0"/>
          <w:numId w:val="2"/>
        </w:numPr>
        <w:autoSpaceDE w:val="0"/>
        <w:autoSpaceDN w:val="0"/>
        <w:adjustRightInd w:val="0"/>
        <w:contextualSpacing/>
        <w:jc w:val="both"/>
        <w:rPr>
          <w:sz w:val="22"/>
          <w:szCs w:val="22"/>
        </w:rPr>
      </w:pPr>
      <w:r w:rsidRPr="002E67DD">
        <w:rPr>
          <w:sz w:val="22"/>
          <w:szCs w:val="22"/>
        </w:rPr>
        <w:t>Ocupar un puesto en propiedad o interino en la Municipalidad.</w:t>
      </w:r>
    </w:p>
    <w:p w:rsidR="00E97FE4" w:rsidRPr="002E67DD" w:rsidRDefault="00E97FE4" w:rsidP="00E97FE4">
      <w:pPr>
        <w:widowControl w:val="0"/>
        <w:numPr>
          <w:ilvl w:val="0"/>
          <w:numId w:val="2"/>
        </w:numPr>
        <w:autoSpaceDE w:val="0"/>
        <w:autoSpaceDN w:val="0"/>
        <w:adjustRightInd w:val="0"/>
        <w:jc w:val="both"/>
        <w:rPr>
          <w:sz w:val="22"/>
          <w:szCs w:val="22"/>
        </w:rPr>
      </w:pPr>
      <w:r w:rsidRPr="002E67DD">
        <w:rPr>
          <w:sz w:val="22"/>
          <w:szCs w:val="22"/>
        </w:rPr>
        <w:t>Ocupar un puesto que exija el grado académico de Bachill</w:t>
      </w:r>
      <w:r>
        <w:rPr>
          <w:sz w:val="22"/>
          <w:szCs w:val="22"/>
        </w:rPr>
        <w:t>er universitario, como mínimo.</w:t>
      </w:r>
      <w:r>
        <w:rPr>
          <w:sz w:val="22"/>
          <w:szCs w:val="22"/>
        </w:rPr>
        <w:tab/>
      </w:r>
    </w:p>
    <w:p w:rsidR="00E97FE4" w:rsidRPr="002E67DD" w:rsidRDefault="00E97FE4" w:rsidP="00E97FE4">
      <w:pPr>
        <w:widowControl w:val="0"/>
        <w:numPr>
          <w:ilvl w:val="0"/>
          <w:numId w:val="2"/>
        </w:numPr>
        <w:autoSpaceDE w:val="0"/>
        <w:autoSpaceDN w:val="0"/>
        <w:adjustRightInd w:val="0"/>
        <w:jc w:val="both"/>
        <w:rPr>
          <w:sz w:val="22"/>
          <w:szCs w:val="22"/>
        </w:rPr>
      </w:pPr>
      <w:r w:rsidRPr="002E67DD">
        <w:rPr>
          <w:sz w:val="22"/>
          <w:szCs w:val="22"/>
        </w:rPr>
        <w:t>Desempeñar labores profesionales acordes con la respectiva clasificación.</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Poseer,  al  menos,  el  grado  de  Bachiller  Universitario  que  lo  faculte  para  el desempeño del puesto, en una carrera propia o afín al área de actividad de dicho puesto.</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 xml:space="preserve">Artículo 4.  Del Proceso de Recursos Humanos. Para efectos de este reglamento, son funciones del Coordinador de Recursos Humanos: </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numPr>
          <w:ilvl w:val="0"/>
          <w:numId w:val="3"/>
        </w:numPr>
        <w:autoSpaceDE w:val="0"/>
        <w:autoSpaceDN w:val="0"/>
        <w:adjustRightInd w:val="0"/>
        <w:contextualSpacing/>
        <w:jc w:val="both"/>
        <w:rPr>
          <w:sz w:val="22"/>
          <w:szCs w:val="22"/>
        </w:rPr>
      </w:pPr>
      <w:r w:rsidRPr="002E67DD">
        <w:rPr>
          <w:sz w:val="22"/>
          <w:szCs w:val="22"/>
        </w:rPr>
        <w:t>Recibir y estudiar las solicitudes para el reconocimiento de la carrera profesional, de los funcionarios de nivel profesional de la Institución.</w:t>
      </w:r>
    </w:p>
    <w:p w:rsidR="00E97FE4" w:rsidRPr="002E67DD" w:rsidRDefault="00E97FE4" w:rsidP="00E97FE4">
      <w:pPr>
        <w:widowControl w:val="0"/>
        <w:numPr>
          <w:ilvl w:val="0"/>
          <w:numId w:val="3"/>
        </w:numPr>
        <w:autoSpaceDE w:val="0"/>
        <w:autoSpaceDN w:val="0"/>
        <w:adjustRightInd w:val="0"/>
        <w:contextualSpacing/>
        <w:jc w:val="both"/>
        <w:rPr>
          <w:sz w:val="22"/>
          <w:szCs w:val="22"/>
        </w:rPr>
      </w:pPr>
      <w:r w:rsidRPr="002E67DD">
        <w:rPr>
          <w:sz w:val="22"/>
          <w:szCs w:val="22"/>
        </w:rPr>
        <w:t>Calificar los atestados que presentan los funcionarios de nivel profesional recomendando el monto del incentivo correspondiente a la carrera profesional.</w:t>
      </w:r>
    </w:p>
    <w:p w:rsidR="00E97FE4" w:rsidRPr="002E67DD" w:rsidRDefault="00E97FE4" w:rsidP="00E97FE4">
      <w:pPr>
        <w:widowControl w:val="0"/>
        <w:numPr>
          <w:ilvl w:val="0"/>
          <w:numId w:val="3"/>
        </w:numPr>
        <w:autoSpaceDE w:val="0"/>
        <w:autoSpaceDN w:val="0"/>
        <w:adjustRightInd w:val="0"/>
        <w:contextualSpacing/>
        <w:jc w:val="both"/>
        <w:rPr>
          <w:sz w:val="22"/>
          <w:szCs w:val="22"/>
        </w:rPr>
      </w:pPr>
      <w:r w:rsidRPr="002E67DD">
        <w:rPr>
          <w:sz w:val="22"/>
          <w:szCs w:val="22"/>
        </w:rPr>
        <w:t>Remitir al Alcalde Municipal recomendación sobre el monto correspondiente del incentivo de carrera profesional, quien resolverá en definitiva con apego estricto al reglamento vigente.</w:t>
      </w:r>
    </w:p>
    <w:p w:rsidR="00E97FE4" w:rsidRPr="002E67DD" w:rsidRDefault="00E97FE4" w:rsidP="00E97FE4">
      <w:pPr>
        <w:widowControl w:val="0"/>
        <w:numPr>
          <w:ilvl w:val="0"/>
          <w:numId w:val="3"/>
        </w:numPr>
        <w:autoSpaceDE w:val="0"/>
        <w:autoSpaceDN w:val="0"/>
        <w:adjustRightInd w:val="0"/>
        <w:contextualSpacing/>
        <w:jc w:val="both"/>
        <w:rPr>
          <w:sz w:val="22"/>
          <w:szCs w:val="22"/>
        </w:rPr>
      </w:pPr>
      <w:r w:rsidRPr="002E67DD">
        <w:rPr>
          <w:sz w:val="22"/>
          <w:szCs w:val="22"/>
        </w:rPr>
        <w:t>Comunicar a los funcionarios de nivel profesional las decisiones tomadas en materia de aplicación de la carrera profesional.</w:t>
      </w:r>
    </w:p>
    <w:p w:rsidR="00E97FE4" w:rsidRPr="002E67DD" w:rsidRDefault="00E97FE4" w:rsidP="00E97FE4">
      <w:pPr>
        <w:widowControl w:val="0"/>
        <w:numPr>
          <w:ilvl w:val="0"/>
          <w:numId w:val="3"/>
        </w:numPr>
        <w:autoSpaceDE w:val="0"/>
        <w:autoSpaceDN w:val="0"/>
        <w:adjustRightInd w:val="0"/>
        <w:contextualSpacing/>
        <w:jc w:val="both"/>
        <w:rPr>
          <w:sz w:val="22"/>
          <w:szCs w:val="22"/>
        </w:rPr>
      </w:pPr>
      <w:r w:rsidRPr="002E67DD">
        <w:rPr>
          <w:sz w:val="22"/>
          <w:szCs w:val="22"/>
        </w:rPr>
        <w:t>Asesorar a los funcionarios de nivel profesional en materia de aplicación de la carrera profesional.</w:t>
      </w:r>
    </w:p>
    <w:p w:rsidR="00E97FE4" w:rsidRPr="002E67DD" w:rsidRDefault="00E97FE4" w:rsidP="00E97FE4">
      <w:pPr>
        <w:widowControl w:val="0"/>
        <w:numPr>
          <w:ilvl w:val="0"/>
          <w:numId w:val="3"/>
        </w:numPr>
        <w:autoSpaceDE w:val="0"/>
        <w:autoSpaceDN w:val="0"/>
        <w:adjustRightInd w:val="0"/>
        <w:contextualSpacing/>
        <w:jc w:val="both"/>
        <w:rPr>
          <w:sz w:val="22"/>
          <w:szCs w:val="22"/>
        </w:rPr>
      </w:pPr>
      <w:r w:rsidRPr="002E67DD">
        <w:rPr>
          <w:sz w:val="22"/>
          <w:szCs w:val="22"/>
        </w:rPr>
        <w:t>Levantar actas o acuerdos de los asuntos o casos estudiados.</w:t>
      </w:r>
    </w:p>
    <w:p w:rsidR="00E97FE4" w:rsidRPr="002E67DD" w:rsidRDefault="00E97FE4" w:rsidP="00E97FE4">
      <w:pPr>
        <w:widowControl w:val="0"/>
        <w:numPr>
          <w:ilvl w:val="0"/>
          <w:numId w:val="3"/>
        </w:numPr>
        <w:autoSpaceDE w:val="0"/>
        <w:autoSpaceDN w:val="0"/>
        <w:adjustRightInd w:val="0"/>
        <w:contextualSpacing/>
        <w:jc w:val="both"/>
        <w:rPr>
          <w:sz w:val="22"/>
          <w:szCs w:val="22"/>
        </w:rPr>
      </w:pPr>
      <w:r w:rsidRPr="002E67DD">
        <w:rPr>
          <w:sz w:val="22"/>
          <w:szCs w:val="22"/>
        </w:rPr>
        <w:t>Realizar cualquier otra labor propia de su competencia.</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Artículo 5. El Departamento de Recursos Humanos no hará estudios de oficio, solo realizará aquellos a solicitud de los interesados.</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CAPITULO III  PONDERACION DE LOS FACTORES DE LA CARRERA PROFESIONAL</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Artículo  6.  Para  su  reconocimiento,  los  factores  de  la  Carrera  Profesional objeto de incentivo para  la carrera profesional,  se  ponderarán  de  la  siguiente manera:</w:t>
      </w:r>
    </w:p>
    <w:p w:rsidR="00E97FE4" w:rsidRPr="002E67DD" w:rsidRDefault="00E97FE4" w:rsidP="00E97FE4">
      <w:pPr>
        <w:widowControl w:val="0"/>
        <w:autoSpaceDE w:val="0"/>
        <w:autoSpaceDN w:val="0"/>
        <w:adjustRightInd w:val="0"/>
        <w:contextualSpacing/>
        <w:jc w:val="both"/>
        <w:rPr>
          <w:sz w:val="22"/>
          <w:szCs w:val="22"/>
        </w:rPr>
      </w:pPr>
    </w:p>
    <w:p w:rsidR="00E97FE4" w:rsidRDefault="00E97FE4" w:rsidP="00E97FE4">
      <w:pPr>
        <w:widowControl w:val="0"/>
        <w:numPr>
          <w:ilvl w:val="0"/>
          <w:numId w:val="17"/>
        </w:numPr>
        <w:autoSpaceDE w:val="0"/>
        <w:autoSpaceDN w:val="0"/>
        <w:adjustRightInd w:val="0"/>
        <w:contextualSpacing/>
        <w:jc w:val="both"/>
        <w:rPr>
          <w:sz w:val="22"/>
          <w:szCs w:val="22"/>
        </w:rPr>
      </w:pPr>
      <w:r w:rsidRPr="002E67DD">
        <w:rPr>
          <w:sz w:val="22"/>
          <w:szCs w:val="22"/>
        </w:rPr>
        <w:t>GRADO</w:t>
      </w:r>
      <w:r>
        <w:rPr>
          <w:sz w:val="22"/>
          <w:szCs w:val="22"/>
        </w:rPr>
        <w:t>S Y POSGRADOS ACADÉMICOS</w:t>
      </w:r>
      <w:r>
        <w:rPr>
          <w:sz w:val="22"/>
          <w:szCs w:val="22"/>
        </w:rPr>
        <w:tab/>
        <w:t>PUNTOS</w:t>
      </w:r>
    </w:p>
    <w:p w:rsidR="00E97FE4"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Bachillerato………………………………………………………………………...............</w:t>
      </w:r>
      <w:r w:rsidRPr="002E67DD">
        <w:rPr>
          <w:sz w:val="22"/>
          <w:szCs w:val="22"/>
        </w:rPr>
        <w:tab/>
        <w:t>10</w:t>
      </w: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Licenciatura…………………………………………………………………………..........</w:t>
      </w:r>
      <w:r w:rsidRPr="002E67DD">
        <w:rPr>
          <w:sz w:val="22"/>
          <w:szCs w:val="22"/>
        </w:rPr>
        <w:tab/>
        <w:t>16</w:t>
      </w: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(6 puntos adicionales a los de Bachillerato)</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Especialidad con base en la Licenciatura…………………………………………………..</w:t>
      </w:r>
      <w:r w:rsidRPr="002E67DD">
        <w:rPr>
          <w:sz w:val="22"/>
          <w:szCs w:val="22"/>
        </w:rPr>
        <w:tab/>
        <w:t>26</w:t>
      </w: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(10 puntos adicionales a los de Licenciatura)</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Especialidad con base en Bachillerato ……………………………………………………</w:t>
      </w:r>
      <w:r w:rsidRPr="002E67DD">
        <w:rPr>
          <w:sz w:val="22"/>
          <w:szCs w:val="22"/>
        </w:rPr>
        <w:tab/>
        <w:t>16</w:t>
      </w: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(6 adicionales a los de Bachillerato)</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Maestría...................................….…………………………………….…………….……..</w:t>
      </w:r>
      <w:r w:rsidRPr="002E67DD">
        <w:rPr>
          <w:sz w:val="22"/>
          <w:szCs w:val="22"/>
        </w:rPr>
        <w:tab/>
        <w:t>32</w:t>
      </w: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(22 puntos adicionales a los de Bachillerato; 16 adicionales a los de Licenciatura;</w:t>
      </w: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6 adicionales a los de Especialidad con base en la Licenciatura y 16 adicionales a los</w:t>
      </w:r>
    </w:p>
    <w:p w:rsidR="00E97FE4" w:rsidRPr="002E67DD" w:rsidRDefault="00E97FE4" w:rsidP="00E97FE4">
      <w:pPr>
        <w:widowControl w:val="0"/>
        <w:autoSpaceDE w:val="0"/>
        <w:autoSpaceDN w:val="0"/>
        <w:adjustRightInd w:val="0"/>
        <w:contextualSpacing/>
        <w:jc w:val="both"/>
        <w:rPr>
          <w:sz w:val="22"/>
          <w:szCs w:val="22"/>
        </w:rPr>
      </w:pPr>
      <w:proofErr w:type="gramStart"/>
      <w:r w:rsidRPr="002E67DD">
        <w:rPr>
          <w:sz w:val="22"/>
          <w:szCs w:val="22"/>
        </w:rPr>
        <w:t>de</w:t>
      </w:r>
      <w:proofErr w:type="gramEnd"/>
      <w:r w:rsidRPr="002E67DD">
        <w:rPr>
          <w:sz w:val="22"/>
          <w:szCs w:val="22"/>
        </w:rPr>
        <w:t xml:space="preserve"> la Especialidad con base en Bachillerato)</w:t>
      </w: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Doctorado…………………………………............................................................................</w:t>
      </w:r>
      <w:r w:rsidRPr="002E67DD">
        <w:rPr>
          <w:sz w:val="22"/>
          <w:szCs w:val="22"/>
        </w:rPr>
        <w:tab/>
        <w:t>40</w:t>
      </w: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(30 puntos adicionales a los del Bachillerato; 24 adicionales a los de la Licenciatura;</w:t>
      </w: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14 adicionales a los de la Especialidad con base en Licenciatura; 24 adicionales a los</w:t>
      </w:r>
    </w:p>
    <w:p w:rsidR="00E97FE4" w:rsidRPr="002E67DD" w:rsidRDefault="00E97FE4" w:rsidP="00E97FE4">
      <w:pPr>
        <w:widowControl w:val="0"/>
        <w:autoSpaceDE w:val="0"/>
        <w:autoSpaceDN w:val="0"/>
        <w:adjustRightInd w:val="0"/>
        <w:contextualSpacing/>
        <w:jc w:val="both"/>
        <w:rPr>
          <w:sz w:val="22"/>
          <w:szCs w:val="22"/>
        </w:rPr>
      </w:pPr>
      <w:proofErr w:type="gramStart"/>
      <w:r w:rsidRPr="002E67DD">
        <w:rPr>
          <w:sz w:val="22"/>
          <w:szCs w:val="22"/>
        </w:rPr>
        <w:t>de</w:t>
      </w:r>
      <w:proofErr w:type="gramEnd"/>
      <w:r w:rsidRPr="002E67DD">
        <w:rPr>
          <w:sz w:val="22"/>
          <w:szCs w:val="22"/>
        </w:rPr>
        <w:t xml:space="preserve"> la Especialidad con base en el Bachillerato, 8 adicionales a los de la Maestría).</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Licenciatura adicional (1 como máximo)...............................................................................</w:t>
      </w:r>
      <w:r w:rsidRPr="002E67DD">
        <w:rPr>
          <w:sz w:val="22"/>
          <w:szCs w:val="22"/>
        </w:rPr>
        <w:lastRenderedPageBreak/>
        <w:tab/>
        <w:t>5</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Especialidad adicional (1 como máximo)................................................................................</w:t>
      </w:r>
      <w:r w:rsidRPr="002E67DD">
        <w:rPr>
          <w:sz w:val="22"/>
          <w:szCs w:val="22"/>
        </w:rPr>
        <w:tab/>
        <w:t>7</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numPr>
          <w:ilvl w:val="0"/>
          <w:numId w:val="17"/>
        </w:numPr>
        <w:autoSpaceDE w:val="0"/>
        <w:autoSpaceDN w:val="0"/>
        <w:adjustRightInd w:val="0"/>
        <w:contextualSpacing/>
        <w:jc w:val="both"/>
        <w:rPr>
          <w:sz w:val="22"/>
          <w:szCs w:val="22"/>
        </w:rPr>
      </w:pPr>
      <w:r w:rsidRPr="002E67DD">
        <w:rPr>
          <w:sz w:val="22"/>
          <w:szCs w:val="22"/>
        </w:rPr>
        <w:t>ACTIVIDADES DE CAPACITACIÓN RECIBIDA:</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El máximo de puntos que se otorgará por capacitación recibida será cuarenta  (40).</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1.   Modalidad Aprovechamiento:</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Un punto por cada 40 horas naturales efectivas  de capacitación.</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2.   Modalidad Participación:</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Un punto por cada 80 horas naturales efectivas de capacitación.</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3.   La  suma  máxima  de  puntos  que  se  podrá  otorgar  por  cada  actividad  de capacitación recibida será de cinco (5).</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numPr>
          <w:ilvl w:val="0"/>
          <w:numId w:val="18"/>
        </w:numPr>
        <w:autoSpaceDE w:val="0"/>
        <w:autoSpaceDN w:val="0"/>
        <w:adjustRightInd w:val="0"/>
        <w:contextualSpacing/>
        <w:jc w:val="both"/>
        <w:rPr>
          <w:sz w:val="22"/>
          <w:szCs w:val="22"/>
        </w:rPr>
      </w:pPr>
      <w:r w:rsidRPr="002E67DD">
        <w:rPr>
          <w:sz w:val="22"/>
          <w:szCs w:val="22"/>
        </w:rPr>
        <w:t xml:space="preserve"> ACTIVIDADES DE CAPACITACIÓN IMPARTIDA:</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Un punto por cada 24 horas naturales efectivas de instrucción hasta un máximo de</w:t>
      </w:r>
      <w:r>
        <w:rPr>
          <w:sz w:val="22"/>
          <w:szCs w:val="22"/>
        </w:rPr>
        <w:t xml:space="preserve"> </w:t>
      </w:r>
      <w:r w:rsidRPr="002E67DD">
        <w:rPr>
          <w:sz w:val="22"/>
          <w:szCs w:val="22"/>
        </w:rPr>
        <w:t>20 puntos.</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La cantidad máxima de puntos que se otorgará por cada actividad de capacitación impartida será de ocho (8).</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numPr>
          <w:ilvl w:val="0"/>
          <w:numId w:val="18"/>
        </w:numPr>
        <w:autoSpaceDE w:val="0"/>
        <w:autoSpaceDN w:val="0"/>
        <w:adjustRightInd w:val="0"/>
        <w:contextualSpacing/>
        <w:jc w:val="both"/>
        <w:rPr>
          <w:sz w:val="22"/>
          <w:szCs w:val="22"/>
        </w:rPr>
      </w:pPr>
      <w:r w:rsidRPr="002E67DD">
        <w:rPr>
          <w:sz w:val="22"/>
          <w:szCs w:val="22"/>
        </w:rPr>
        <w:t>PUBLICACIONES REALIZADAS:</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Un punto por cada publicación menor que el libro (ensayos, artículos u otros), hasta</w:t>
      </w:r>
      <w:r>
        <w:rPr>
          <w:sz w:val="22"/>
          <w:szCs w:val="22"/>
        </w:rPr>
        <w:t xml:space="preserve"> </w:t>
      </w:r>
      <w:r w:rsidRPr="002E67DD">
        <w:rPr>
          <w:sz w:val="22"/>
          <w:szCs w:val="22"/>
        </w:rPr>
        <w:t>un máximo de 20 puntos.</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Cinco puntos por cada libro, hasta un máximo de 20 puntos.</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numPr>
          <w:ilvl w:val="0"/>
          <w:numId w:val="18"/>
        </w:numPr>
        <w:autoSpaceDE w:val="0"/>
        <w:autoSpaceDN w:val="0"/>
        <w:adjustRightInd w:val="0"/>
        <w:contextualSpacing/>
        <w:jc w:val="both"/>
        <w:rPr>
          <w:sz w:val="22"/>
          <w:szCs w:val="22"/>
        </w:rPr>
      </w:pPr>
      <w:r w:rsidRPr="002E67DD">
        <w:rPr>
          <w:sz w:val="22"/>
          <w:szCs w:val="22"/>
        </w:rPr>
        <w:t>EXPERIENCIA  LABORAL  DE  NIVEL  PROFESIONAL  EN  INSTITUCIONES PÚBLICAS NACIONALES:</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Un punto por cada año de este tipo de experiencia, hasta cumplir los 5 años.</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Un punto y medio por cada año adicional a partir del sexto año de experiencia.</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numPr>
          <w:ilvl w:val="0"/>
          <w:numId w:val="18"/>
        </w:numPr>
        <w:autoSpaceDE w:val="0"/>
        <w:autoSpaceDN w:val="0"/>
        <w:adjustRightInd w:val="0"/>
        <w:contextualSpacing/>
        <w:jc w:val="both"/>
        <w:rPr>
          <w:sz w:val="22"/>
          <w:szCs w:val="22"/>
        </w:rPr>
      </w:pPr>
      <w:r w:rsidRPr="002E67DD">
        <w:rPr>
          <w:sz w:val="22"/>
          <w:szCs w:val="22"/>
        </w:rPr>
        <w:t>EXPERIENCIA  LABORAL   DE   NIVEL   PROFESIONAL   EN   ORGANISMOS INTERNACIONALES:</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Un punto por cada año de este tipo de experiencia, hasta un máximo de 20 puntos.</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numPr>
          <w:ilvl w:val="0"/>
          <w:numId w:val="18"/>
        </w:numPr>
        <w:autoSpaceDE w:val="0"/>
        <w:autoSpaceDN w:val="0"/>
        <w:adjustRightInd w:val="0"/>
        <w:contextualSpacing/>
        <w:jc w:val="both"/>
        <w:rPr>
          <w:sz w:val="22"/>
          <w:szCs w:val="22"/>
        </w:rPr>
      </w:pPr>
      <w:r w:rsidRPr="002E67DD">
        <w:rPr>
          <w:sz w:val="22"/>
          <w:szCs w:val="22"/>
        </w:rPr>
        <w:t>EXPERIENCIA DOCENTE EN CENTROS DE ENSEÑANZA UNIVERSITARIOS</w:t>
      </w:r>
      <w:r>
        <w:rPr>
          <w:sz w:val="22"/>
          <w:szCs w:val="22"/>
        </w:rPr>
        <w:t xml:space="preserve"> </w:t>
      </w:r>
      <w:r w:rsidRPr="002E67DD">
        <w:rPr>
          <w:sz w:val="22"/>
          <w:szCs w:val="22"/>
        </w:rPr>
        <w:t>O PARAUNIVERSITARIOS, PÚBLICOS O PRIVADOS:</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Un punto por cada año de labores, hasta un máximo de 20 puntos.</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CAPITULO IV   INTERPRETACIÓN Y APLICACIÓN DE LOS FACTORES</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numPr>
          <w:ilvl w:val="0"/>
          <w:numId w:val="15"/>
        </w:numPr>
        <w:autoSpaceDE w:val="0"/>
        <w:autoSpaceDN w:val="0"/>
        <w:adjustRightInd w:val="0"/>
        <w:contextualSpacing/>
        <w:jc w:val="both"/>
        <w:rPr>
          <w:sz w:val="22"/>
          <w:szCs w:val="22"/>
        </w:rPr>
      </w:pPr>
      <w:r w:rsidRPr="002E67DD">
        <w:rPr>
          <w:sz w:val="22"/>
          <w:szCs w:val="22"/>
        </w:rPr>
        <w:t>GRADOS Y POSGRADOS ACADÉMICOS:</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Artículo 7.   Los grados y postgrados académicos se reconocerán con fundamento en la presentación del título o la respectiva certificación extendida por la universidad correspondiente, siempre que sea:</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numPr>
          <w:ilvl w:val="0"/>
          <w:numId w:val="9"/>
        </w:numPr>
        <w:autoSpaceDE w:val="0"/>
        <w:autoSpaceDN w:val="0"/>
        <w:adjustRightInd w:val="0"/>
        <w:contextualSpacing/>
        <w:jc w:val="both"/>
        <w:rPr>
          <w:sz w:val="22"/>
          <w:szCs w:val="22"/>
        </w:rPr>
      </w:pPr>
      <w:r w:rsidRPr="002E67DD">
        <w:rPr>
          <w:sz w:val="22"/>
          <w:szCs w:val="22"/>
        </w:rPr>
        <w:t>Propios del área de actividad del puesto o afines con ésta, determinado mediante un estudio de la Oficina de Recursos Humanos.</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numPr>
          <w:ilvl w:val="0"/>
          <w:numId w:val="9"/>
        </w:numPr>
        <w:autoSpaceDE w:val="0"/>
        <w:autoSpaceDN w:val="0"/>
        <w:adjustRightInd w:val="0"/>
        <w:contextualSpacing/>
        <w:jc w:val="both"/>
        <w:rPr>
          <w:sz w:val="22"/>
          <w:szCs w:val="22"/>
        </w:rPr>
      </w:pPr>
      <w:r w:rsidRPr="002E67DD">
        <w:rPr>
          <w:sz w:val="22"/>
          <w:szCs w:val="22"/>
        </w:rPr>
        <w:t>Conferidos por alguna de las universidades del país facultadas para ello.</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numPr>
          <w:ilvl w:val="0"/>
          <w:numId w:val="9"/>
        </w:numPr>
        <w:autoSpaceDE w:val="0"/>
        <w:autoSpaceDN w:val="0"/>
        <w:adjustRightInd w:val="0"/>
        <w:contextualSpacing/>
        <w:jc w:val="both"/>
        <w:rPr>
          <w:sz w:val="22"/>
          <w:szCs w:val="22"/>
        </w:rPr>
      </w:pPr>
      <w:r w:rsidRPr="002E67DD">
        <w:rPr>
          <w:sz w:val="22"/>
          <w:szCs w:val="22"/>
        </w:rPr>
        <w:t>Correspondientes a carreras autorizadas por el CONESUP cuando se trate de títulos extendidos por universidades privadas.</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numPr>
          <w:ilvl w:val="0"/>
          <w:numId w:val="9"/>
        </w:numPr>
        <w:autoSpaceDE w:val="0"/>
        <w:autoSpaceDN w:val="0"/>
        <w:adjustRightInd w:val="0"/>
        <w:contextualSpacing/>
        <w:jc w:val="both"/>
        <w:rPr>
          <w:sz w:val="22"/>
          <w:szCs w:val="22"/>
        </w:rPr>
      </w:pPr>
      <w:r w:rsidRPr="002E67DD">
        <w:rPr>
          <w:sz w:val="22"/>
          <w:szCs w:val="22"/>
        </w:rPr>
        <w:t>Reconocidos y equiparados por alguna de las universidades del país facultadas para ello, cuando se trate de títulos obtenidos en el extranjero, de conformidad con las  normas  establecidas  por  el  CONARE  (19  de  agosto  de  1986),  aportando  la certificación   respectiva   emitida   por   el   Departamento   de   Registro   o   instancia administrativa competente.</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Los grados, posgrados y títulos académicos obtenidos antes de la promulgación de las normas sobre el reconocimiento y equiparación de los grados y títulos por parte del CONARE (19 de agosto de 1986), serán aceptados de acuerdo con la condición con que los haya reconocido el Colegio Profesional respectivo.</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La especialidad se ponderará como tal, si fue obtenida con base en la Licenciatura. A  la  especialidad  obtenida  con  base  en  el  Bachillerato  se  le  otorgará  el  puntaje previsto para la Licenciatura, según el respectivo detalle contenido en el artículo 6º de este cuerpo normativo.</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Los  profesionales  en Derecho  que se  graduaron  con anterioridad a  la entrada en vigencia del Código Notarial, no tienen derecho a que su título de notariado se les reconozca  como  una  especialidad;  lo  anterior  por  cuanto,  hasta  esa  fecha  dichos títulos  se  emitían  como  parte  del  programa  de  estudios  de  la  licenciatura  en Derecho.</w:t>
      </w:r>
      <w:r w:rsidRPr="002E67DD">
        <w:rPr>
          <w:sz w:val="22"/>
          <w:szCs w:val="22"/>
        </w:rPr>
        <w:tab/>
        <w:t>No  obstante,  las  personas  que  se  graduaron  posteriormente  al  22  de noviembre del 2003 (fecha límite en la cual las Universidades Privadas y Estatales tenían  que  incorporar  el  posgrado  en  Derecho  Notarial  y  Registral),  sí  tienen  la posibilidad de que su título sea reconocido como especialidad dentro de la Carrera Profesional.  (Resolución DG-662-2006 del 26 de octubre de 2006).</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 xml:space="preserve">Entiéndase por grados, posgrados y especialidades adicionales aquellos que sean obtenidos por el servidor, después de haber presentado un primer grado, posgrado o especialidad </w:t>
      </w:r>
      <w:proofErr w:type="gramStart"/>
      <w:r w:rsidRPr="002E67DD">
        <w:rPr>
          <w:sz w:val="22"/>
          <w:szCs w:val="22"/>
        </w:rPr>
        <w:t>considerado</w:t>
      </w:r>
      <w:proofErr w:type="gramEnd"/>
      <w:r w:rsidRPr="002E67DD">
        <w:rPr>
          <w:sz w:val="22"/>
          <w:szCs w:val="22"/>
        </w:rPr>
        <w:t xml:space="preserve"> en la ponderación de ingreso al incentivo.</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numPr>
          <w:ilvl w:val="0"/>
          <w:numId w:val="15"/>
        </w:numPr>
        <w:autoSpaceDE w:val="0"/>
        <w:autoSpaceDN w:val="0"/>
        <w:adjustRightInd w:val="0"/>
        <w:contextualSpacing/>
        <w:jc w:val="both"/>
        <w:rPr>
          <w:sz w:val="22"/>
          <w:szCs w:val="22"/>
        </w:rPr>
      </w:pPr>
      <w:r w:rsidRPr="002E67DD">
        <w:rPr>
          <w:sz w:val="22"/>
          <w:szCs w:val="22"/>
        </w:rPr>
        <w:t>ACTIVIDADES DE CAPACITACIÓN RECIBIDA:</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Artículo  8.</w:t>
      </w:r>
      <w:r w:rsidRPr="002E67DD">
        <w:rPr>
          <w:sz w:val="22"/>
          <w:szCs w:val="22"/>
        </w:rPr>
        <w:tab/>
        <w:t>De los cursos de capacitación recibidos. Las modalidades de aprovechamiento y participación de los cursos de capacitación (recibidos por los funcionarios de nivel profesional) se definen para los efectos de reconocimiento como factores objeto de incentivos en el presente reglamento, de la siguiente manera:</w:t>
      </w: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 </w:t>
      </w:r>
    </w:p>
    <w:p w:rsidR="00E97FE4" w:rsidRPr="002E67DD" w:rsidRDefault="00E97FE4" w:rsidP="00E97FE4">
      <w:pPr>
        <w:widowControl w:val="0"/>
        <w:numPr>
          <w:ilvl w:val="0"/>
          <w:numId w:val="10"/>
        </w:numPr>
        <w:autoSpaceDE w:val="0"/>
        <w:autoSpaceDN w:val="0"/>
        <w:adjustRightInd w:val="0"/>
        <w:contextualSpacing/>
        <w:jc w:val="both"/>
        <w:rPr>
          <w:sz w:val="22"/>
          <w:szCs w:val="22"/>
        </w:rPr>
      </w:pPr>
      <w:r w:rsidRPr="002E67DD">
        <w:rPr>
          <w:sz w:val="22"/>
          <w:szCs w:val="22"/>
        </w:rPr>
        <w:t>Aprovechamiento: Se denomina a aquellas actividades de adiestramiento y capacitación, impartidas a los funcionarios de nivel profesional, iguales o mayores a las cuarenta horas naturales de instrucción efectiva, en las cuales se debe comprobar su asistencia a la totalidad de las horas impartidas.</w:t>
      </w:r>
    </w:p>
    <w:p w:rsidR="00E97FE4" w:rsidRPr="002E67DD" w:rsidRDefault="00E97FE4" w:rsidP="00E97FE4">
      <w:pPr>
        <w:widowControl w:val="0"/>
        <w:numPr>
          <w:ilvl w:val="0"/>
          <w:numId w:val="10"/>
        </w:numPr>
        <w:autoSpaceDE w:val="0"/>
        <w:autoSpaceDN w:val="0"/>
        <w:adjustRightInd w:val="0"/>
        <w:contextualSpacing/>
        <w:jc w:val="both"/>
        <w:rPr>
          <w:sz w:val="22"/>
          <w:szCs w:val="22"/>
        </w:rPr>
      </w:pPr>
      <w:r w:rsidRPr="002E67DD">
        <w:rPr>
          <w:sz w:val="22"/>
          <w:szCs w:val="22"/>
        </w:rPr>
        <w:t>Participación: Se conceptúa a aquellas actividades de adiestramiento y capacitación impartidas a los funcionarios de nivel profesional, iguales o mayores a las ochenta horas naturales de instrucción efectiva.</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Sin embargo, los cursos de capacitación recibidos en la modalidad de participación no inferior a las 12 horas naturales de instrucción, y los excedentes que resulten en cualquiera de las modalidades se acumularán para efectos de su reconocimiento.</w:t>
      </w:r>
      <w:r>
        <w:rPr>
          <w:sz w:val="22"/>
          <w:szCs w:val="22"/>
        </w:rPr>
        <w:t xml:space="preserve"> </w:t>
      </w:r>
      <w:r w:rsidRPr="002E67DD">
        <w:rPr>
          <w:sz w:val="22"/>
          <w:szCs w:val="22"/>
        </w:rPr>
        <w:t>Los cursos de capacitación recibidos en el país o fuera de él, para efectos de la carrera profesional, serán reconocidos siempre y cuando:</w:t>
      </w: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 </w:t>
      </w:r>
    </w:p>
    <w:p w:rsidR="00E97FE4" w:rsidRPr="002E67DD" w:rsidRDefault="00E97FE4" w:rsidP="00E97FE4">
      <w:pPr>
        <w:widowControl w:val="0"/>
        <w:numPr>
          <w:ilvl w:val="0"/>
          <w:numId w:val="11"/>
        </w:numPr>
        <w:autoSpaceDE w:val="0"/>
        <w:autoSpaceDN w:val="0"/>
        <w:adjustRightInd w:val="0"/>
        <w:contextualSpacing/>
        <w:jc w:val="both"/>
        <w:rPr>
          <w:sz w:val="22"/>
          <w:szCs w:val="22"/>
        </w:rPr>
      </w:pPr>
      <w:r w:rsidRPr="002E67DD">
        <w:rPr>
          <w:sz w:val="22"/>
          <w:szCs w:val="22"/>
        </w:rPr>
        <w:t>Se hayan obtenido posterior, como mínimo a la condición de bachiller de un plan educativo de nivel superior.</w:t>
      </w:r>
    </w:p>
    <w:p w:rsidR="00E97FE4" w:rsidRPr="002E67DD" w:rsidRDefault="00E97FE4" w:rsidP="00E97FE4">
      <w:pPr>
        <w:widowControl w:val="0"/>
        <w:numPr>
          <w:ilvl w:val="0"/>
          <w:numId w:val="11"/>
        </w:numPr>
        <w:autoSpaceDE w:val="0"/>
        <w:autoSpaceDN w:val="0"/>
        <w:adjustRightInd w:val="0"/>
        <w:contextualSpacing/>
        <w:jc w:val="both"/>
        <w:rPr>
          <w:sz w:val="22"/>
          <w:szCs w:val="22"/>
        </w:rPr>
      </w:pPr>
      <w:r w:rsidRPr="002E67DD">
        <w:rPr>
          <w:sz w:val="22"/>
          <w:szCs w:val="22"/>
        </w:rPr>
        <w:t>Sean atinentes a la especialidad del puesto que desempeña el funcionario.</w:t>
      </w:r>
    </w:p>
    <w:p w:rsidR="00E97FE4" w:rsidRPr="002E67DD" w:rsidRDefault="00E97FE4" w:rsidP="00E97FE4">
      <w:pPr>
        <w:widowControl w:val="0"/>
        <w:numPr>
          <w:ilvl w:val="0"/>
          <w:numId w:val="11"/>
        </w:numPr>
        <w:autoSpaceDE w:val="0"/>
        <w:autoSpaceDN w:val="0"/>
        <w:adjustRightInd w:val="0"/>
        <w:contextualSpacing/>
        <w:jc w:val="both"/>
        <w:rPr>
          <w:sz w:val="22"/>
          <w:szCs w:val="22"/>
        </w:rPr>
      </w:pPr>
      <w:r w:rsidRPr="002E67DD">
        <w:rPr>
          <w:sz w:val="22"/>
          <w:szCs w:val="22"/>
        </w:rPr>
        <w:t>Sean evaluados por el departamento de Recursos Humanos en cuanto a su validez, duración y catalogación, en cursos de participación y aprovechamiento.</w:t>
      </w:r>
    </w:p>
    <w:p w:rsidR="00E97FE4" w:rsidRPr="002E67DD" w:rsidRDefault="00E97FE4" w:rsidP="00E97FE4">
      <w:pPr>
        <w:widowControl w:val="0"/>
        <w:numPr>
          <w:ilvl w:val="0"/>
          <w:numId w:val="11"/>
        </w:numPr>
        <w:autoSpaceDE w:val="0"/>
        <w:autoSpaceDN w:val="0"/>
        <w:adjustRightInd w:val="0"/>
        <w:contextualSpacing/>
        <w:jc w:val="both"/>
        <w:rPr>
          <w:sz w:val="22"/>
          <w:szCs w:val="22"/>
        </w:rPr>
      </w:pPr>
      <w:r w:rsidRPr="002E67DD">
        <w:rPr>
          <w:sz w:val="22"/>
          <w:szCs w:val="22"/>
        </w:rPr>
        <w:t>Las  actividades  recibidas  no  correspondan  a  cursos  regulares  de  una  carrera universitaria  o  parauniversitaria  o,  bien  a  programas  que  constituyan  requisito académico de alguna de las clases vigentes en el Régimen de Servicio Civil.</w:t>
      </w:r>
    </w:p>
    <w:p w:rsidR="00E97FE4" w:rsidRPr="002E67DD" w:rsidRDefault="00E97FE4" w:rsidP="00E97FE4">
      <w:pPr>
        <w:widowControl w:val="0"/>
        <w:numPr>
          <w:ilvl w:val="0"/>
          <w:numId w:val="11"/>
        </w:numPr>
        <w:autoSpaceDE w:val="0"/>
        <w:autoSpaceDN w:val="0"/>
        <w:adjustRightInd w:val="0"/>
        <w:contextualSpacing/>
        <w:jc w:val="both"/>
        <w:rPr>
          <w:sz w:val="22"/>
          <w:szCs w:val="22"/>
        </w:rPr>
      </w:pPr>
      <w:r w:rsidRPr="002E67DD">
        <w:rPr>
          <w:sz w:val="22"/>
          <w:szCs w:val="22"/>
        </w:rPr>
        <w:t>No se trate de cursos que   constituyan requisito esencial o legal (o ambas a la vez) para la graduación o incorporación al respectivo Colegio Profesional.</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Artículo  9.  El  excedente  de  horas  de  capacitación  recibida,  que  resultare  de  la asignación de puntos en las modalidades de aprovechamiento o de participación,</w:t>
      </w: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se  acumulará  para  efectos  de  su  posterior  reconocimiento  en  la  respectiva modalidad.</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numPr>
          <w:ilvl w:val="0"/>
          <w:numId w:val="10"/>
        </w:numPr>
        <w:autoSpaceDE w:val="0"/>
        <w:autoSpaceDN w:val="0"/>
        <w:adjustRightInd w:val="0"/>
        <w:contextualSpacing/>
        <w:jc w:val="both"/>
        <w:rPr>
          <w:sz w:val="22"/>
          <w:szCs w:val="22"/>
        </w:rPr>
      </w:pPr>
      <w:r w:rsidRPr="002E67DD">
        <w:rPr>
          <w:sz w:val="22"/>
          <w:szCs w:val="22"/>
        </w:rPr>
        <w:t>ACTIVIDADES DE CAPACITACIÓN IMPARTIDAS:</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Artículo 10. De los cursos de capacitación impartidos. Se reconocerá la participación de los profesionales en la ejecución de cursos de interés para la institución, ya sean dentro o fuera de esta y siempre que:</w:t>
      </w: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 </w:t>
      </w:r>
    </w:p>
    <w:p w:rsidR="00E97FE4" w:rsidRPr="002E67DD" w:rsidRDefault="00E97FE4" w:rsidP="00E97FE4">
      <w:pPr>
        <w:widowControl w:val="0"/>
        <w:numPr>
          <w:ilvl w:val="0"/>
          <w:numId w:val="12"/>
        </w:numPr>
        <w:autoSpaceDE w:val="0"/>
        <w:autoSpaceDN w:val="0"/>
        <w:adjustRightInd w:val="0"/>
        <w:contextualSpacing/>
        <w:jc w:val="both"/>
        <w:rPr>
          <w:sz w:val="22"/>
          <w:szCs w:val="22"/>
        </w:rPr>
      </w:pPr>
      <w:r w:rsidRPr="002E67DD">
        <w:rPr>
          <w:sz w:val="22"/>
          <w:szCs w:val="22"/>
        </w:rPr>
        <w:t>Que los cursos obtengan la evaluación del departamento de Recursos Humanos, en cuanto al grado de interés para las mismas en calidad y coordinación.</w:t>
      </w:r>
    </w:p>
    <w:p w:rsidR="00E97FE4" w:rsidRPr="002E67DD" w:rsidRDefault="00E97FE4" w:rsidP="00E97FE4">
      <w:pPr>
        <w:widowControl w:val="0"/>
        <w:numPr>
          <w:ilvl w:val="0"/>
          <w:numId w:val="12"/>
        </w:numPr>
        <w:autoSpaceDE w:val="0"/>
        <w:autoSpaceDN w:val="0"/>
        <w:adjustRightInd w:val="0"/>
        <w:contextualSpacing/>
        <w:jc w:val="both"/>
        <w:rPr>
          <w:sz w:val="22"/>
          <w:szCs w:val="22"/>
        </w:rPr>
      </w:pPr>
      <w:r w:rsidRPr="002E67DD">
        <w:rPr>
          <w:sz w:val="22"/>
          <w:szCs w:val="22"/>
        </w:rPr>
        <w:t>El servidor tuviere la condición de bachiller como mínimo al momento de impartirlos.</w:t>
      </w:r>
    </w:p>
    <w:p w:rsidR="00E97FE4" w:rsidRPr="002E67DD" w:rsidRDefault="00E97FE4" w:rsidP="00E97FE4">
      <w:pPr>
        <w:widowControl w:val="0"/>
        <w:numPr>
          <w:ilvl w:val="0"/>
          <w:numId w:val="12"/>
        </w:numPr>
        <w:autoSpaceDE w:val="0"/>
        <w:autoSpaceDN w:val="0"/>
        <w:adjustRightInd w:val="0"/>
        <w:contextualSpacing/>
        <w:jc w:val="both"/>
        <w:rPr>
          <w:sz w:val="22"/>
          <w:szCs w:val="22"/>
        </w:rPr>
      </w:pPr>
      <w:r w:rsidRPr="002E67DD">
        <w:rPr>
          <w:sz w:val="22"/>
          <w:szCs w:val="22"/>
        </w:rPr>
        <w:t>Los profesionales hayan obtenido en la evaluación como instructores una nota no inferior a muy bueno. Se deberá hacer constar el buen desempeño del Facilitador, por parte de la institución a la cual brindó dicho servicio.</w:t>
      </w:r>
    </w:p>
    <w:p w:rsidR="00E97FE4" w:rsidRPr="002E67DD" w:rsidRDefault="00E97FE4" w:rsidP="00E97FE4">
      <w:pPr>
        <w:widowControl w:val="0"/>
        <w:numPr>
          <w:ilvl w:val="0"/>
          <w:numId w:val="12"/>
        </w:numPr>
        <w:autoSpaceDE w:val="0"/>
        <w:autoSpaceDN w:val="0"/>
        <w:adjustRightInd w:val="0"/>
        <w:contextualSpacing/>
        <w:jc w:val="both"/>
        <w:rPr>
          <w:sz w:val="22"/>
          <w:szCs w:val="22"/>
        </w:rPr>
      </w:pPr>
      <w:r w:rsidRPr="002E67DD">
        <w:rPr>
          <w:sz w:val="22"/>
          <w:szCs w:val="22"/>
        </w:rPr>
        <w:t>La duración mínima de la participación del instructor en estos cursos ha de ser de 8 horas naturales, las cuales se acumularán para efectos del puntaje establecido.</w:t>
      </w:r>
    </w:p>
    <w:p w:rsidR="00E97FE4" w:rsidRPr="002E67DD" w:rsidRDefault="00E97FE4" w:rsidP="00E97FE4">
      <w:pPr>
        <w:widowControl w:val="0"/>
        <w:numPr>
          <w:ilvl w:val="0"/>
          <w:numId w:val="12"/>
        </w:numPr>
        <w:autoSpaceDE w:val="0"/>
        <w:autoSpaceDN w:val="0"/>
        <w:adjustRightInd w:val="0"/>
        <w:contextualSpacing/>
        <w:jc w:val="both"/>
        <w:rPr>
          <w:sz w:val="22"/>
          <w:szCs w:val="22"/>
        </w:rPr>
      </w:pPr>
      <w:r w:rsidRPr="002E67DD">
        <w:rPr>
          <w:sz w:val="22"/>
          <w:szCs w:val="22"/>
        </w:rPr>
        <w:t>Los contenidos de la instrucción se relacionen con la disciplina académica o el área ocupacional del Facilitador (requisito contemplado en la Resolución DG-155-97 y sus modificaciones)</w:t>
      </w:r>
    </w:p>
    <w:p w:rsidR="00E97FE4" w:rsidRPr="002E67DD" w:rsidRDefault="00E97FE4" w:rsidP="00E97FE4">
      <w:pPr>
        <w:widowControl w:val="0"/>
        <w:numPr>
          <w:ilvl w:val="0"/>
          <w:numId w:val="12"/>
        </w:numPr>
        <w:autoSpaceDE w:val="0"/>
        <w:autoSpaceDN w:val="0"/>
        <w:adjustRightInd w:val="0"/>
        <w:contextualSpacing/>
        <w:jc w:val="both"/>
        <w:rPr>
          <w:sz w:val="22"/>
          <w:szCs w:val="22"/>
        </w:rPr>
      </w:pPr>
      <w:r w:rsidRPr="002E67DD">
        <w:rPr>
          <w:sz w:val="22"/>
          <w:szCs w:val="22"/>
        </w:rPr>
        <w:t>f)  La  instrucción  ejecutada  alcance  al  menos  las</w:t>
      </w:r>
      <w:r w:rsidRPr="002E67DD">
        <w:rPr>
          <w:sz w:val="22"/>
          <w:szCs w:val="22"/>
        </w:rPr>
        <w:tab/>
        <w:t>ocho  (8)  horas  naturales durante una misma actividad de capacitación, las cuales se acumularán para efectos del reconocimiento de puntos.</w:t>
      </w:r>
    </w:p>
    <w:p w:rsidR="00E97FE4" w:rsidRPr="002E67DD" w:rsidRDefault="00E97FE4" w:rsidP="00E97FE4">
      <w:pPr>
        <w:widowControl w:val="0"/>
        <w:numPr>
          <w:ilvl w:val="0"/>
          <w:numId w:val="12"/>
        </w:numPr>
        <w:autoSpaceDE w:val="0"/>
        <w:autoSpaceDN w:val="0"/>
        <w:adjustRightInd w:val="0"/>
        <w:contextualSpacing/>
        <w:jc w:val="both"/>
        <w:rPr>
          <w:sz w:val="22"/>
          <w:szCs w:val="22"/>
        </w:rPr>
      </w:pPr>
      <w:r w:rsidRPr="002E67DD">
        <w:rPr>
          <w:sz w:val="22"/>
          <w:szCs w:val="22"/>
        </w:rPr>
        <w:t>La participación del Facilitador en las respectivas actividades de capacitación no haya sido remunerada.</w:t>
      </w:r>
    </w:p>
    <w:p w:rsidR="00E97FE4" w:rsidRPr="002E67DD" w:rsidRDefault="00E97FE4" w:rsidP="00E97FE4">
      <w:pPr>
        <w:widowControl w:val="0"/>
        <w:numPr>
          <w:ilvl w:val="0"/>
          <w:numId w:val="12"/>
        </w:numPr>
        <w:autoSpaceDE w:val="0"/>
        <w:autoSpaceDN w:val="0"/>
        <w:adjustRightInd w:val="0"/>
        <w:contextualSpacing/>
        <w:jc w:val="both"/>
        <w:rPr>
          <w:sz w:val="22"/>
          <w:szCs w:val="22"/>
        </w:rPr>
      </w:pPr>
      <w:r w:rsidRPr="002E67DD">
        <w:rPr>
          <w:sz w:val="22"/>
          <w:szCs w:val="22"/>
        </w:rPr>
        <w:t>El servidor desempeñe un puesto cuyas labores sustantivas y cotidianas no sean las de Instructor o Facilitador de programas de capacitación.</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numPr>
          <w:ilvl w:val="0"/>
          <w:numId w:val="10"/>
        </w:numPr>
        <w:autoSpaceDE w:val="0"/>
        <w:autoSpaceDN w:val="0"/>
        <w:adjustRightInd w:val="0"/>
        <w:contextualSpacing/>
        <w:jc w:val="both"/>
        <w:rPr>
          <w:sz w:val="22"/>
          <w:szCs w:val="22"/>
        </w:rPr>
      </w:pPr>
      <w:r w:rsidRPr="002E67DD">
        <w:rPr>
          <w:sz w:val="22"/>
          <w:szCs w:val="22"/>
        </w:rPr>
        <w:t>PUBLICACIONES REALIZADAS:</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Artículo 11. Las publicaciones realizadas por el servidor, en español u otros idiomas siempre que aporte traducción de una institución acreditada para tal fin - por medios escritos o electrónicos (ver transitorio 2)</w:t>
      </w:r>
      <w:r>
        <w:rPr>
          <w:sz w:val="22"/>
          <w:szCs w:val="22"/>
        </w:rPr>
        <w:t xml:space="preserve"> </w:t>
      </w:r>
      <w:r w:rsidRPr="002E67DD">
        <w:rPr>
          <w:sz w:val="22"/>
          <w:szCs w:val="22"/>
        </w:rPr>
        <w:t xml:space="preserve"> serán reconocidas para efectos de puntaje de Carrera Profesional, siempre que:</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numPr>
          <w:ilvl w:val="0"/>
          <w:numId w:val="19"/>
        </w:numPr>
        <w:autoSpaceDE w:val="0"/>
        <w:autoSpaceDN w:val="0"/>
        <w:adjustRightInd w:val="0"/>
        <w:contextualSpacing/>
        <w:jc w:val="both"/>
        <w:rPr>
          <w:sz w:val="22"/>
          <w:szCs w:val="22"/>
        </w:rPr>
      </w:pPr>
      <w:r w:rsidRPr="002E67DD">
        <w:rPr>
          <w:sz w:val="22"/>
          <w:szCs w:val="22"/>
        </w:rPr>
        <w:lastRenderedPageBreak/>
        <w:t>Sean de carácter especializado, ya sea en su disciplina de formación académica o bien, guarden afinidad con el campo de actividad del puesto que desempeña.</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numPr>
          <w:ilvl w:val="0"/>
          <w:numId w:val="19"/>
        </w:numPr>
        <w:autoSpaceDE w:val="0"/>
        <w:autoSpaceDN w:val="0"/>
        <w:adjustRightInd w:val="0"/>
        <w:contextualSpacing/>
        <w:jc w:val="both"/>
        <w:rPr>
          <w:sz w:val="22"/>
          <w:szCs w:val="22"/>
        </w:rPr>
      </w:pPr>
      <w:r w:rsidRPr="002E67DD">
        <w:rPr>
          <w:sz w:val="22"/>
          <w:szCs w:val="22"/>
        </w:rPr>
        <w:t>Sean  trabajos  de  carácter  técnico,  tecnológico  o  científico,  en  los  que  se aborde,  en  forma  analítica,  coherente,  amplia,  metódica  y  sistemática,  el desarrollo  de  un  tema  o  problema  del  saber;  con  el  propósito  de  darlo  a conocer a lectores que poseen, al menos, algún grado de conocimiento sobre la materia.</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numPr>
          <w:ilvl w:val="0"/>
          <w:numId w:val="19"/>
        </w:numPr>
        <w:autoSpaceDE w:val="0"/>
        <w:autoSpaceDN w:val="0"/>
        <w:adjustRightInd w:val="0"/>
        <w:contextualSpacing/>
        <w:jc w:val="both"/>
        <w:rPr>
          <w:sz w:val="22"/>
          <w:szCs w:val="22"/>
        </w:rPr>
      </w:pPr>
      <w:r w:rsidRPr="002E67DD">
        <w:rPr>
          <w:sz w:val="22"/>
          <w:szCs w:val="22"/>
        </w:rPr>
        <w:t>No   sean   trabajos   requeridos   para   la   obtención   de   grados   y   postgrados académicos,  ni  publicaciones  que  surjan  como  producto  de  las  actividades profesionales  propias  del  puesto,  salvo  aquellas  que  se  realicen  por  iniciativa personal del servidor, en las cuales concurra su aporte adicional  y el respaldo o patrocinio de la institución a la que sirve.</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numPr>
          <w:ilvl w:val="0"/>
          <w:numId w:val="19"/>
        </w:numPr>
        <w:autoSpaceDE w:val="0"/>
        <w:autoSpaceDN w:val="0"/>
        <w:adjustRightInd w:val="0"/>
        <w:contextualSpacing/>
        <w:jc w:val="both"/>
        <w:rPr>
          <w:sz w:val="22"/>
          <w:szCs w:val="22"/>
        </w:rPr>
      </w:pPr>
      <w:r w:rsidRPr="002E67DD">
        <w:rPr>
          <w:sz w:val="22"/>
          <w:szCs w:val="22"/>
        </w:rPr>
        <w:t>Sean  artículos  o  ensayos  publicados  en  medios  de  reconocida  solvencia editorial,</w:t>
      </w:r>
      <w:r w:rsidRPr="002E67DD">
        <w:rPr>
          <w:sz w:val="22"/>
          <w:szCs w:val="22"/>
        </w:rPr>
        <w:tab/>
        <w:t>tales como revistas</w:t>
      </w:r>
      <w:r w:rsidRPr="002E67DD">
        <w:rPr>
          <w:sz w:val="22"/>
          <w:szCs w:val="22"/>
        </w:rPr>
        <w:tab/>
        <w:t>dedicadas a</w:t>
      </w:r>
      <w:r w:rsidRPr="002E67DD">
        <w:rPr>
          <w:sz w:val="22"/>
          <w:szCs w:val="22"/>
        </w:rPr>
        <w:tab/>
        <w:t>la</w:t>
      </w:r>
      <w:r w:rsidRPr="002E67DD">
        <w:rPr>
          <w:sz w:val="22"/>
          <w:szCs w:val="22"/>
        </w:rPr>
        <w:tab/>
        <w:t>publicación</w:t>
      </w:r>
      <w:r w:rsidRPr="002E67DD">
        <w:rPr>
          <w:sz w:val="22"/>
          <w:szCs w:val="22"/>
        </w:rPr>
        <w:tab/>
        <w:t>de</w:t>
      </w:r>
      <w:r w:rsidRPr="002E67DD">
        <w:rPr>
          <w:sz w:val="22"/>
          <w:szCs w:val="22"/>
        </w:rPr>
        <w:tab/>
        <w:t>temas especializados en determinadas ramas o disciplinas científicas y que posean el respectivo  registro  ISBN,  según  el  Sistema  Internacional  de  numeración  de Libros, que extiende la Biblioteca Nacional.</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numPr>
          <w:ilvl w:val="0"/>
          <w:numId w:val="19"/>
        </w:numPr>
        <w:autoSpaceDE w:val="0"/>
        <w:autoSpaceDN w:val="0"/>
        <w:adjustRightInd w:val="0"/>
        <w:contextualSpacing/>
        <w:jc w:val="both"/>
        <w:rPr>
          <w:sz w:val="22"/>
          <w:szCs w:val="22"/>
        </w:rPr>
      </w:pPr>
      <w:r w:rsidRPr="002E67DD">
        <w:rPr>
          <w:sz w:val="22"/>
          <w:szCs w:val="22"/>
        </w:rPr>
        <w:t>Sean libros  publicados con el respaldo de un Consejo Editorial y cuenten con el respectivo registro ISBN, según el Sistema Internacional de numeración de Libros,  que  extiende la Biblioteca Nacional.  Para  este  efecto,  se  actuará  de conformidad con el criterio emitido por la UNESCO, que define el libro como una publicación de más de 48 páginas efectivas de texto.</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numPr>
          <w:ilvl w:val="0"/>
          <w:numId w:val="19"/>
        </w:numPr>
        <w:autoSpaceDE w:val="0"/>
        <w:autoSpaceDN w:val="0"/>
        <w:adjustRightInd w:val="0"/>
        <w:contextualSpacing/>
        <w:jc w:val="both"/>
        <w:rPr>
          <w:sz w:val="22"/>
          <w:szCs w:val="22"/>
        </w:rPr>
      </w:pPr>
      <w:r w:rsidRPr="002E67DD">
        <w:rPr>
          <w:sz w:val="22"/>
          <w:szCs w:val="22"/>
        </w:rPr>
        <w:t>Que no sean publicaciones puramente descriptivas e informativas, destinadas a  divulgar  hechos,  acontecimientos  o  situaciones  de  interés  del  público  en general.</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En  el  caso  de  publicaciones  realizadas  por  varios  autores,  los  puntos  que  se confieran al respecto serán distribuidos en forma proporcional entre todos ellos. Las fracciones de puntos que resultaren del procedimiento anterior no se considerarán, pero se podrán acumular para efectos de completar nuevos puntos cuya distribución deberá seguir este mismo procedimiento.</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numPr>
          <w:ilvl w:val="0"/>
          <w:numId w:val="10"/>
        </w:numPr>
        <w:autoSpaceDE w:val="0"/>
        <w:autoSpaceDN w:val="0"/>
        <w:adjustRightInd w:val="0"/>
        <w:contextualSpacing/>
        <w:jc w:val="both"/>
        <w:rPr>
          <w:sz w:val="22"/>
          <w:szCs w:val="22"/>
        </w:rPr>
      </w:pPr>
      <w:r w:rsidRPr="002E67DD">
        <w:rPr>
          <w:sz w:val="22"/>
          <w:szCs w:val="22"/>
        </w:rPr>
        <w:t>EXPERIENCIA</w:t>
      </w:r>
      <w:r w:rsidRPr="002E67DD">
        <w:rPr>
          <w:sz w:val="22"/>
          <w:szCs w:val="22"/>
        </w:rPr>
        <w:tab/>
        <w:t>LAB</w:t>
      </w:r>
      <w:r>
        <w:rPr>
          <w:sz w:val="22"/>
          <w:szCs w:val="22"/>
        </w:rPr>
        <w:t>ORAL</w:t>
      </w:r>
      <w:r>
        <w:rPr>
          <w:sz w:val="22"/>
          <w:szCs w:val="22"/>
        </w:rPr>
        <w:tab/>
        <w:t>DE</w:t>
      </w:r>
      <w:r>
        <w:rPr>
          <w:sz w:val="22"/>
          <w:szCs w:val="22"/>
        </w:rPr>
        <w:tab/>
        <w:t>CARÁCTER</w:t>
      </w:r>
      <w:r>
        <w:rPr>
          <w:sz w:val="22"/>
          <w:szCs w:val="22"/>
        </w:rPr>
        <w:tab/>
        <w:t>PROFESIONAL</w:t>
      </w:r>
      <w:r>
        <w:rPr>
          <w:sz w:val="22"/>
          <w:szCs w:val="22"/>
        </w:rPr>
        <w:tab/>
        <w:t xml:space="preserve">EN </w:t>
      </w:r>
      <w:r w:rsidRPr="002E67DD">
        <w:rPr>
          <w:sz w:val="22"/>
          <w:szCs w:val="22"/>
        </w:rPr>
        <w:t>LAS INSTITUCIONES PÚBLICAS NACIONALES:</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Artículo</w:t>
      </w:r>
      <w:r w:rsidRPr="002E67DD">
        <w:rPr>
          <w:sz w:val="22"/>
          <w:szCs w:val="22"/>
        </w:rPr>
        <w:tab/>
        <w:t>12.</w:t>
      </w:r>
      <w:r w:rsidRPr="002E67DD">
        <w:rPr>
          <w:sz w:val="22"/>
          <w:szCs w:val="22"/>
        </w:rPr>
        <w:tab/>
        <w:t>La</w:t>
      </w:r>
      <w:r w:rsidRPr="002E67DD">
        <w:rPr>
          <w:sz w:val="22"/>
          <w:szCs w:val="22"/>
        </w:rPr>
        <w:tab/>
        <w:t>experiencia</w:t>
      </w:r>
      <w:r w:rsidRPr="002E67DD">
        <w:rPr>
          <w:sz w:val="22"/>
          <w:szCs w:val="22"/>
        </w:rPr>
        <w:tab/>
        <w:t>laboral</w:t>
      </w:r>
      <w:r w:rsidRPr="002E67DD">
        <w:rPr>
          <w:sz w:val="22"/>
          <w:szCs w:val="22"/>
        </w:rPr>
        <w:tab/>
        <w:t>de</w:t>
      </w:r>
      <w:r w:rsidRPr="002E67DD">
        <w:rPr>
          <w:sz w:val="22"/>
          <w:szCs w:val="22"/>
        </w:rPr>
        <w:tab/>
        <w:t>carácter</w:t>
      </w:r>
      <w:r w:rsidRPr="002E67DD">
        <w:rPr>
          <w:sz w:val="22"/>
          <w:szCs w:val="22"/>
        </w:rPr>
        <w:tab/>
        <w:t>profesional,</w:t>
      </w:r>
      <w:r w:rsidRPr="002E67DD">
        <w:rPr>
          <w:sz w:val="22"/>
          <w:szCs w:val="22"/>
        </w:rPr>
        <w:tab/>
        <w:t>adquirida en instituciones públicas nacionales, se reconocerá por parte de la respectiva Oficina de Recursos Humanos, siempre que:</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numPr>
          <w:ilvl w:val="0"/>
          <w:numId w:val="13"/>
        </w:numPr>
        <w:autoSpaceDE w:val="0"/>
        <w:autoSpaceDN w:val="0"/>
        <w:adjustRightInd w:val="0"/>
        <w:contextualSpacing/>
        <w:jc w:val="both"/>
        <w:rPr>
          <w:sz w:val="22"/>
          <w:szCs w:val="22"/>
        </w:rPr>
      </w:pPr>
      <w:r w:rsidRPr="002E67DD">
        <w:rPr>
          <w:sz w:val="22"/>
          <w:szCs w:val="22"/>
        </w:rPr>
        <w:t>Haya  sido  obtenida  en  puestos  de  nivel  profesional  que  exijan  como  requisito mínimo el grado de Bachiller universitario.</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numPr>
          <w:ilvl w:val="0"/>
          <w:numId w:val="13"/>
        </w:numPr>
        <w:autoSpaceDE w:val="0"/>
        <w:autoSpaceDN w:val="0"/>
        <w:adjustRightInd w:val="0"/>
        <w:contextualSpacing/>
        <w:jc w:val="both"/>
        <w:rPr>
          <w:sz w:val="22"/>
          <w:szCs w:val="22"/>
        </w:rPr>
      </w:pPr>
      <w:r w:rsidRPr="002E67DD">
        <w:rPr>
          <w:sz w:val="22"/>
          <w:szCs w:val="22"/>
        </w:rPr>
        <w:t>Haya sido obtenida en la ejecución de labores de nivel profesional.</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numPr>
          <w:ilvl w:val="0"/>
          <w:numId w:val="13"/>
        </w:numPr>
        <w:autoSpaceDE w:val="0"/>
        <w:autoSpaceDN w:val="0"/>
        <w:adjustRightInd w:val="0"/>
        <w:contextualSpacing/>
        <w:jc w:val="both"/>
        <w:rPr>
          <w:sz w:val="22"/>
          <w:szCs w:val="22"/>
        </w:rPr>
      </w:pPr>
      <w:r w:rsidRPr="002E67DD">
        <w:rPr>
          <w:sz w:val="22"/>
          <w:szCs w:val="22"/>
        </w:rPr>
        <w:t xml:space="preserve">El servidor hubiese  sido calificado en  los  períodos correspondientes, con nota igual  o  superior  a  Muy  Bueno  o  su  equivalente.  Se  eximirá  de  este  requisito únicamente a los servidores  que desempeñen puestos excluidos del Régimen de Servicio  Civil  que,  de  conformidad  con  la  ley,  no  requieren  de  evaluación  del desempeño,  así  como  aquellos  que  por  circunstancias  justificadas  no  fueron evaluados. En sustitución de los formularios de evaluación se podrá aceptar la documentación que certifique las </w:t>
      </w:r>
      <w:r w:rsidRPr="002E67DD">
        <w:rPr>
          <w:sz w:val="22"/>
          <w:szCs w:val="22"/>
        </w:rPr>
        <w:lastRenderedPageBreak/>
        <w:t>calificaciones correspondientes, emitida por la respectiva Oficina de Recursos Humanos.</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Artículo 13. La experiencia de carácter profesional obtenida en la institución donde labora  el  servidor  se  reconocerá  de  oficio  por  la  respectiva  Oficina  de  Recursos Humanos. La experiencia profesional acumulada en otras instituciones del Estado no adscritas al Régimen de Servicio Civil, se reconocerá con base en la certificación emitida  por  la  Oficina  de  Recursos  Humanos  correspondiente,  siempre  que  se  cumplan  con  las  condiciones  de  los  literales  a),  b)  y  c),  del  artículo  11°  de  este cuerpo normativo.</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Artículo  14.  Las  incapacidades  de  cualquier  tipo  y  permisos  con  o  sin  goce  de sueldo para realizar</w:t>
      </w:r>
      <w:r w:rsidRPr="002E67DD">
        <w:rPr>
          <w:sz w:val="22"/>
          <w:szCs w:val="22"/>
        </w:rPr>
        <w:tab/>
        <w:t>estudios relacionados</w:t>
      </w:r>
      <w:r w:rsidRPr="002E67DD">
        <w:rPr>
          <w:sz w:val="22"/>
          <w:szCs w:val="22"/>
        </w:rPr>
        <w:tab/>
        <w:t>con</w:t>
      </w:r>
      <w:r w:rsidRPr="002E67DD">
        <w:rPr>
          <w:sz w:val="22"/>
          <w:szCs w:val="22"/>
        </w:rPr>
        <w:tab/>
        <w:t>la</w:t>
      </w:r>
      <w:r w:rsidRPr="002E67DD">
        <w:rPr>
          <w:sz w:val="22"/>
          <w:szCs w:val="22"/>
        </w:rPr>
        <w:tab/>
        <w:t>actividad</w:t>
      </w:r>
      <w:r w:rsidRPr="002E67DD">
        <w:rPr>
          <w:sz w:val="22"/>
          <w:szCs w:val="22"/>
        </w:rPr>
        <w:tab/>
        <w:t>del</w:t>
      </w:r>
      <w:r w:rsidRPr="002E67DD">
        <w:rPr>
          <w:sz w:val="22"/>
          <w:szCs w:val="22"/>
        </w:rPr>
        <w:tab/>
        <w:t>puesto desempeñado, no interrumpen el período de un año requerido para el cálculo de la experiencia.</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numPr>
          <w:ilvl w:val="0"/>
          <w:numId w:val="10"/>
        </w:numPr>
        <w:autoSpaceDE w:val="0"/>
        <w:autoSpaceDN w:val="0"/>
        <w:adjustRightInd w:val="0"/>
        <w:contextualSpacing/>
        <w:jc w:val="both"/>
        <w:rPr>
          <w:sz w:val="22"/>
          <w:szCs w:val="22"/>
        </w:rPr>
      </w:pPr>
      <w:r w:rsidRPr="002E67DD">
        <w:rPr>
          <w:sz w:val="22"/>
          <w:szCs w:val="22"/>
        </w:rPr>
        <w:t>EXPERIENCIA LABORAL DE CARÁCTER PROFESIONAL EN ORGANISMOS INTERNACIONALES:</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Artículo 15. La experiencia laboral de carácter profesional obtenida al servicio de organismos internacionales o en proyectos nacionales financiados por organismos internacionales,  se  considerará  para  efectos  de  reconocimiento  de  este  incentivo, siempre que:</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numPr>
          <w:ilvl w:val="0"/>
          <w:numId w:val="14"/>
        </w:numPr>
        <w:autoSpaceDE w:val="0"/>
        <w:autoSpaceDN w:val="0"/>
        <w:adjustRightInd w:val="0"/>
        <w:contextualSpacing/>
        <w:jc w:val="both"/>
        <w:rPr>
          <w:sz w:val="22"/>
          <w:szCs w:val="22"/>
        </w:rPr>
      </w:pPr>
      <w:r w:rsidRPr="002E67DD">
        <w:rPr>
          <w:sz w:val="22"/>
          <w:szCs w:val="22"/>
        </w:rPr>
        <w:t>Se demuestre por medio de certificaciones emitidas por la autoridad competente del  organismo  respectivo,  el  tipo  de  trabajo  realizado  por  el  servidor  y  su duración, y que éste se realizó producto de una relación de servicios directa con dicho organismo.</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numPr>
          <w:ilvl w:val="0"/>
          <w:numId w:val="14"/>
        </w:numPr>
        <w:autoSpaceDE w:val="0"/>
        <w:autoSpaceDN w:val="0"/>
        <w:adjustRightInd w:val="0"/>
        <w:contextualSpacing/>
        <w:jc w:val="both"/>
        <w:rPr>
          <w:sz w:val="22"/>
          <w:szCs w:val="22"/>
        </w:rPr>
      </w:pPr>
      <w:r w:rsidRPr="002E67DD">
        <w:rPr>
          <w:sz w:val="22"/>
          <w:szCs w:val="22"/>
        </w:rPr>
        <w:t>Las labores desempeñadas sean afines con la  actividad  del  puesto  que le da opción  al  incentivo  por  Carrera  Profesional.</w:t>
      </w:r>
      <w:r w:rsidRPr="002E67DD">
        <w:rPr>
          <w:sz w:val="22"/>
          <w:szCs w:val="22"/>
        </w:rPr>
        <w:tab/>
        <w:t>La  afinidad  a  que  se  refiere  este inciso  deberá  ser  técnicamente  determinada  por  la  Unidad  Especializada de Recursos Humanos respectiva.</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numPr>
          <w:ilvl w:val="0"/>
          <w:numId w:val="10"/>
        </w:numPr>
        <w:autoSpaceDE w:val="0"/>
        <w:autoSpaceDN w:val="0"/>
        <w:adjustRightInd w:val="0"/>
        <w:contextualSpacing/>
        <w:jc w:val="both"/>
        <w:rPr>
          <w:sz w:val="22"/>
          <w:szCs w:val="22"/>
        </w:rPr>
      </w:pPr>
      <w:r w:rsidRPr="002E67DD">
        <w:rPr>
          <w:sz w:val="22"/>
          <w:szCs w:val="22"/>
        </w:rPr>
        <w:t>EXPERIENCIA</w:t>
      </w:r>
      <w:r>
        <w:rPr>
          <w:sz w:val="22"/>
          <w:szCs w:val="22"/>
        </w:rPr>
        <w:t xml:space="preserve"> </w:t>
      </w:r>
      <w:r w:rsidRPr="002E67DD">
        <w:rPr>
          <w:sz w:val="22"/>
          <w:szCs w:val="22"/>
        </w:rPr>
        <w:t>PARAUNIVERSITARIOS PÚBLICOS O PRIVADOS:</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Artículo  16.  La  experiencia  docente  a  nivel  universitario  o  parauniversitario,  se reconocerá siempre que:</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numPr>
          <w:ilvl w:val="0"/>
          <w:numId w:val="4"/>
        </w:numPr>
        <w:autoSpaceDE w:val="0"/>
        <w:autoSpaceDN w:val="0"/>
        <w:adjustRightInd w:val="0"/>
        <w:contextualSpacing/>
        <w:jc w:val="both"/>
        <w:rPr>
          <w:sz w:val="22"/>
          <w:szCs w:val="22"/>
        </w:rPr>
      </w:pPr>
      <w:r w:rsidRPr="002E67DD">
        <w:rPr>
          <w:sz w:val="22"/>
          <w:szCs w:val="22"/>
        </w:rPr>
        <w:t>Los cursos que haya impartido el servidor sean propios o afines a su área de formación  o  propios  o  afines  con  las  actividades  del  puesto  que  ocupa.</w:t>
      </w:r>
      <w:r w:rsidRPr="002E67DD">
        <w:rPr>
          <w:sz w:val="22"/>
          <w:szCs w:val="22"/>
        </w:rPr>
        <w:tab/>
        <w:t>La afinidad a que se refiere este inciso deberá ser técnicamente determinada por la Oficina de Recursos Humanos respectiva.</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numPr>
          <w:ilvl w:val="0"/>
          <w:numId w:val="4"/>
        </w:numPr>
        <w:autoSpaceDE w:val="0"/>
        <w:autoSpaceDN w:val="0"/>
        <w:adjustRightInd w:val="0"/>
        <w:contextualSpacing/>
        <w:jc w:val="both"/>
        <w:rPr>
          <w:sz w:val="22"/>
          <w:szCs w:val="22"/>
        </w:rPr>
      </w:pPr>
      <w:r w:rsidRPr="002E67DD">
        <w:rPr>
          <w:sz w:val="22"/>
          <w:szCs w:val="22"/>
        </w:rPr>
        <w:t>Al  momento  de  impartir  los  cursos  el  servidor  ostente  como  mínimo  el  grado académico de Bachiller Universitario.</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Para estos efectos, el tiempo laborado se considerará en forma acumulativa  y se comprobará  mediante  certificación  emitida  por  el  Departamento  de  Registro,  la Oficina  de  Recursos  Humanos,  el  Coordinador  de  la  carrera  o  el  Decano  de  la respectiva institución educativa o, bien, la unidad competente que corresponda. Los períodos  se  considerarán de acuerdo  con  la distribución del año  lectivo,  según  la institución de enseñanza de que se trate, e independientemente de la jornada.</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CAPITULO V EVALUACIÓN DEL DESEMPEÑO</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Artículo  17. Los trabajadores municipales tendrán anualmente una evaluación y  calificación de sus servicios. Para tal fin, la Oficina de Recursos Humanos confeccionará los formularios y los modificará si fuere necesario, para lo cual deberá revisarlos una vez al año de previo al inicio del periodo de evaluación del desempeño del periodo correspondiente.</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Artículo 18. La evaluación o calificación anuales de servicios servirán como reconocimiento a los servidores, estímulo para impulsar mayor eficiencia y factor que debe considerarse para el reclutamiento y la selección, la capacitación, los ascensos, el aumento de sueldo, la concesión de permisos y las reducciones forzosas de personal.</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Artículo 19. Las categorías que se utilizarán para la evaluación anual del desempeño serán: Regular, Bueno, Muy bueno y Excelente.</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Artículo 20.  La evaluación y calificación de servicios se hará efectiva en la primera quincena del mes de junio de cada año. La Oficina de Recursos Humanos velará porque cada jefe cumpla esta disposición.</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Artículo 21. Corresponderá a la Oficina de Recursos Humanos, coordinar y dar seguimiento al proceso de evaluación  y calificación de servicios, independientemente de quien lleve a cabo la evaluación.</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Artículo 22.  La evaluación y calificación de servicios deberá darse a los servidores nombrados en propiedad que durante el año hayan trabajado continuamente en la municipalidad.</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Artículo 23. Cuando el trabajador no haya completado un año de prestar  servicios en el momento de la evaluación, se observarán las siguientes reglas:</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numPr>
          <w:ilvl w:val="0"/>
          <w:numId w:val="5"/>
        </w:numPr>
        <w:autoSpaceDE w:val="0"/>
        <w:autoSpaceDN w:val="0"/>
        <w:adjustRightInd w:val="0"/>
        <w:contextualSpacing/>
        <w:jc w:val="both"/>
        <w:rPr>
          <w:sz w:val="22"/>
          <w:szCs w:val="22"/>
        </w:rPr>
      </w:pPr>
      <w:r w:rsidRPr="002E67DD">
        <w:rPr>
          <w:sz w:val="22"/>
          <w:szCs w:val="22"/>
        </w:rPr>
        <w:t>El servidor que durante el respectivo período de evaluación y calificación de servicios anual haya cumplido el período de prueba pero no haya completado un semestre de prestación de servicios, será calificado provisionalmente, deberá calificársele en forma definitiva durante la primera quincena del mes de enero siguiente. De no reformarse la calificación provisional en este período, será considerada definitiva.</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numPr>
          <w:ilvl w:val="0"/>
          <w:numId w:val="5"/>
        </w:numPr>
        <w:autoSpaceDE w:val="0"/>
        <w:autoSpaceDN w:val="0"/>
        <w:adjustRightInd w:val="0"/>
        <w:contextualSpacing/>
        <w:jc w:val="both"/>
        <w:rPr>
          <w:sz w:val="22"/>
          <w:szCs w:val="22"/>
        </w:rPr>
      </w:pPr>
      <w:r w:rsidRPr="002E67DD">
        <w:rPr>
          <w:sz w:val="22"/>
          <w:szCs w:val="22"/>
        </w:rPr>
        <w:t>Si el servidor ha estado menos de un año pero más de seis meses a las órdenes de un mismo jefe, a él corresponderá evaluarlo.</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numPr>
          <w:ilvl w:val="0"/>
          <w:numId w:val="5"/>
        </w:numPr>
        <w:autoSpaceDE w:val="0"/>
        <w:autoSpaceDN w:val="0"/>
        <w:adjustRightInd w:val="0"/>
        <w:contextualSpacing/>
        <w:jc w:val="both"/>
        <w:rPr>
          <w:sz w:val="22"/>
          <w:szCs w:val="22"/>
        </w:rPr>
      </w:pPr>
      <w:r w:rsidRPr="002E67DD">
        <w:rPr>
          <w:sz w:val="22"/>
          <w:szCs w:val="22"/>
        </w:rPr>
        <w:t>Si el servidor ha estado a las órdenes de varios jefes durante el año pero con ninguno por más de seis meses, lo evaluará y calificará el último jefe con quien trabajó tres meses o más.</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Artículo 24. Se podrá tomar en cuenta la evaluación del desempeño del último período evaluado, si el servidor no fue calificado por alguna de las siguientes razones:</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numPr>
          <w:ilvl w:val="0"/>
          <w:numId w:val="6"/>
        </w:numPr>
        <w:autoSpaceDE w:val="0"/>
        <w:autoSpaceDN w:val="0"/>
        <w:adjustRightInd w:val="0"/>
        <w:contextualSpacing/>
        <w:jc w:val="both"/>
        <w:rPr>
          <w:sz w:val="22"/>
          <w:szCs w:val="22"/>
        </w:rPr>
      </w:pPr>
      <w:r w:rsidRPr="002E67DD">
        <w:rPr>
          <w:sz w:val="22"/>
          <w:szCs w:val="22"/>
        </w:rPr>
        <w:t>Por encontrarse disfrutando de una beca.</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numPr>
          <w:ilvl w:val="0"/>
          <w:numId w:val="6"/>
        </w:numPr>
        <w:autoSpaceDE w:val="0"/>
        <w:autoSpaceDN w:val="0"/>
        <w:adjustRightInd w:val="0"/>
        <w:contextualSpacing/>
        <w:jc w:val="both"/>
        <w:rPr>
          <w:sz w:val="22"/>
          <w:szCs w:val="22"/>
        </w:rPr>
      </w:pPr>
      <w:r w:rsidRPr="002E67DD">
        <w:rPr>
          <w:sz w:val="22"/>
          <w:szCs w:val="22"/>
        </w:rPr>
        <w:t>Por haber estado al servicio de otra institución pública.</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numPr>
          <w:ilvl w:val="0"/>
          <w:numId w:val="6"/>
        </w:numPr>
        <w:autoSpaceDE w:val="0"/>
        <w:autoSpaceDN w:val="0"/>
        <w:adjustRightInd w:val="0"/>
        <w:contextualSpacing/>
        <w:jc w:val="both"/>
        <w:rPr>
          <w:sz w:val="22"/>
          <w:szCs w:val="22"/>
        </w:rPr>
      </w:pPr>
      <w:r w:rsidRPr="002E67DD">
        <w:rPr>
          <w:sz w:val="22"/>
          <w:szCs w:val="22"/>
        </w:rPr>
        <w:t xml:space="preserve">Por  haber  estado  desempeñando  un  cargo de elección popular. </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numPr>
          <w:ilvl w:val="0"/>
          <w:numId w:val="6"/>
        </w:numPr>
        <w:autoSpaceDE w:val="0"/>
        <w:autoSpaceDN w:val="0"/>
        <w:adjustRightInd w:val="0"/>
        <w:contextualSpacing/>
        <w:jc w:val="both"/>
        <w:rPr>
          <w:sz w:val="22"/>
          <w:szCs w:val="22"/>
        </w:rPr>
      </w:pPr>
      <w:r w:rsidRPr="002E67DD">
        <w:rPr>
          <w:sz w:val="22"/>
          <w:szCs w:val="22"/>
        </w:rPr>
        <w:t xml:space="preserve">Por haberse encontrado disfrutando de un permiso sin goce de salario. </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Artículo 25. Si existiera desacuerdo entre el jefe inmediato y el subalterno respecto al resultado de la evaluación y calificación de servicios, será resuelto por el alcalde municipal, previa audiencia a todas las partes interesadas.</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 xml:space="preserve">Artículo 26. La  obtención  de  una  calificación  inferior  a  "Muy  Bueno"  o,  su equivalente, será motivo para no otorgar el ajuste en los diferentes factores de la Carrera  Profesional  en  el  </w:t>
      </w:r>
      <w:r w:rsidRPr="002E67DD">
        <w:rPr>
          <w:sz w:val="22"/>
          <w:szCs w:val="22"/>
        </w:rPr>
        <w:lastRenderedPageBreak/>
        <w:t>correspondiente periodo; situación que debe quedar justificada y documentada en el expediente respectivo.</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Artículo 27. Cuando el resultado de la evaluación y calificación de servicios anual del servidor sea Regular dos veces consecutivas el hecho, se considerará falta grave. La sanción para este tipo de calificación  según el reglamento autónomo de organización y servicios de la Municipalidad.</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Artículo  28.  Para  ser  tomada  en  cuenta,  la  evaluación  del  desempeño  deberá estar registrada en la Oficina de Recursos Humanos respectiva, quien llevará en cada expediente de personal el formulario con la evaluación de desempeño realizada.</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 xml:space="preserve">Artículo 29. Las quejas o reconocimientos que se presentaran formalmente acerca del servicio o rendimiento sobre algún funcionario, deberá ser analizado y tomado en cuenta por los jefes inmediatos a la hora de evaluar a sus subalternos. </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CAPITULO VI ORGANISMOS EJECUTORES</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Artículo  30.</w:t>
      </w:r>
      <w:r w:rsidRPr="002E67DD">
        <w:rPr>
          <w:sz w:val="22"/>
          <w:szCs w:val="22"/>
        </w:rPr>
        <w:tab/>
        <w:t>El  estudio  y  resolución  de  las  solicitudes  de  ingreso  o  ajuste  del incentivo de Carrera Profesional estará a cargo del proceso de Recursos Humanos de la Municipalidad la cual  deberá:</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numPr>
          <w:ilvl w:val="0"/>
          <w:numId w:val="16"/>
        </w:numPr>
        <w:autoSpaceDE w:val="0"/>
        <w:autoSpaceDN w:val="0"/>
        <w:adjustRightInd w:val="0"/>
        <w:contextualSpacing/>
        <w:jc w:val="both"/>
        <w:rPr>
          <w:sz w:val="22"/>
          <w:szCs w:val="22"/>
        </w:rPr>
      </w:pPr>
      <w:r w:rsidRPr="002E67DD">
        <w:rPr>
          <w:sz w:val="22"/>
          <w:szCs w:val="22"/>
        </w:rPr>
        <w:t>Determinar  el  puntaje  y  el  incentivo  económico  que,  por  concepto  de  Carrera Profesional, corresponde al funcionario que lo solicite.</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numPr>
          <w:ilvl w:val="0"/>
          <w:numId w:val="16"/>
        </w:numPr>
        <w:autoSpaceDE w:val="0"/>
        <w:autoSpaceDN w:val="0"/>
        <w:adjustRightInd w:val="0"/>
        <w:contextualSpacing/>
        <w:jc w:val="both"/>
        <w:rPr>
          <w:sz w:val="22"/>
          <w:szCs w:val="22"/>
        </w:rPr>
      </w:pPr>
      <w:r w:rsidRPr="002E67DD">
        <w:rPr>
          <w:sz w:val="22"/>
          <w:szCs w:val="22"/>
        </w:rPr>
        <w:t>Efectuar de oficio, tanto los estudios de ajuste por el factor experiencia, como los correspondientes a la capacitación recibida o impartida que se hayan realizado.</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numPr>
          <w:ilvl w:val="0"/>
          <w:numId w:val="16"/>
        </w:numPr>
        <w:autoSpaceDE w:val="0"/>
        <w:autoSpaceDN w:val="0"/>
        <w:adjustRightInd w:val="0"/>
        <w:contextualSpacing/>
        <w:jc w:val="both"/>
        <w:rPr>
          <w:sz w:val="22"/>
          <w:szCs w:val="22"/>
        </w:rPr>
      </w:pPr>
      <w:r w:rsidRPr="002E67DD">
        <w:rPr>
          <w:sz w:val="22"/>
          <w:szCs w:val="22"/>
        </w:rPr>
        <w:t>Llevar el archivo de expedientes de los beneficiarios de la Carrera Profesional. En tales  expedientes  deben  mantenerse   los  documentos  presentados  por  los profesionales, copia de los formularios en los que se expresan los resultados de cada estudio efectuado, las resoluciones respectivas y cualquier otro documento relacionado con la concesión del incentivo.</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numPr>
          <w:ilvl w:val="0"/>
          <w:numId w:val="16"/>
        </w:numPr>
        <w:autoSpaceDE w:val="0"/>
        <w:autoSpaceDN w:val="0"/>
        <w:adjustRightInd w:val="0"/>
        <w:contextualSpacing/>
        <w:jc w:val="both"/>
        <w:rPr>
          <w:sz w:val="22"/>
          <w:szCs w:val="22"/>
        </w:rPr>
      </w:pPr>
      <w:r w:rsidRPr="002E67DD">
        <w:rPr>
          <w:sz w:val="22"/>
          <w:szCs w:val="22"/>
        </w:rPr>
        <w:t>Asesorar a los profesionales de su Institución en asuntos propios de la Carrera Profesional y su normativa.</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numPr>
          <w:ilvl w:val="0"/>
          <w:numId w:val="16"/>
        </w:numPr>
        <w:autoSpaceDE w:val="0"/>
        <w:autoSpaceDN w:val="0"/>
        <w:adjustRightInd w:val="0"/>
        <w:contextualSpacing/>
        <w:jc w:val="both"/>
        <w:rPr>
          <w:sz w:val="22"/>
          <w:szCs w:val="22"/>
        </w:rPr>
      </w:pPr>
      <w:r w:rsidRPr="002E67DD">
        <w:rPr>
          <w:sz w:val="22"/>
          <w:szCs w:val="22"/>
        </w:rPr>
        <w:t>Comunicar  a  los  profesionales  beneficiarios  los  resultados  de  los  estudios efectuados.</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numPr>
          <w:ilvl w:val="0"/>
          <w:numId w:val="16"/>
        </w:numPr>
        <w:autoSpaceDE w:val="0"/>
        <w:autoSpaceDN w:val="0"/>
        <w:adjustRightInd w:val="0"/>
        <w:contextualSpacing/>
        <w:jc w:val="both"/>
        <w:rPr>
          <w:sz w:val="22"/>
          <w:szCs w:val="22"/>
        </w:rPr>
      </w:pPr>
      <w:r w:rsidRPr="002E67DD">
        <w:rPr>
          <w:sz w:val="22"/>
          <w:szCs w:val="22"/>
        </w:rPr>
        <w:t>Atender  y  resolver  consultas  sobre  aspectos  derivados  de  los  estudios  y normativa de la Carrera Profesional.</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numPr>
          <w:ilvl w:val="0"/>
          <w:numId w:val="16"/>
        </w:numPr>
        <w:autoSpaceDE w:val="0"/>
        <w:autoSpaceDN w:val="0"/>
        <w:adjustRightInd w:val="0"/>
        <w:contextualSpacing/>
        <w:jc w:val="both"/>
        <w:rPr>
          <w:sz w:val="22"/>
          <w:szCs w:val="22"/>
        </w:rPr>
      </w:pPr>
      <w:r w:rsidRPr="002E67DD">
        <w:rPr>
          <w:sz w:val="22"/>
          <w:szCs w:val="22"/>
        </w:rPr>
        <w:t>Suscribir los formularios en que se expresen los resultados de los estudios.</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numPr>
          <w:ilvl w:val="0"/>
          <w:numId w:val="16"/>
        </w:numPr>
        <w:autoSpaceDE w:val="0"/>
        <w:autoSpaceDN w:val="0"/>
        <w:adjustRightInd w:val="0"/>
        <w:contextualSpacing/>
        <w:jc w:val="both"/>
        <w:rPr>
          <w:sz w:val="22"/>
          <w:szCs w:val="22"/>
        </w:rPr>
      </w:pPr>
      <w:r w:rsidRPr="002E67DD">
        <w:rPr>
          <w:sz w:val="22"/>
          <w:szCs w:val="22"/>
        </w:rPr>
        <w:t>Emitir y dar el visto bueno a las resoluciones producto de los estudios realizados, anotando los casos analizados, puntos y montos concedidos, así como la fecha de vigencia del incentivo.</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numPr>
          <w:ilvl w:val="0"/>
          <w:numId w:val="16"/>
        </w:numPr>
        <w:autoSpaceDE w:val="0"/>
        <w:autoSpaceDN w:val="0"/>
        <w:adjustRightInd w:val="0"/>
        <w:contextualSpacing/>
        <w:jc w:val="both"/>
        <w:rPr>
          <w:sz w:val="22"/>
          <w:szCs w:val="22"/>
        </w:rPr>
      </w:pPr>
      <w:r w:rsidRPr="002E67DD">
        <w:rPr>
          <w:sz w:val="22"/>
          <w:szCs w:val="22"/>
        </w:rPr>
        <w:t>Llevar un control continuo y sistemático, de los puntos otorgados por concepto de   Carrera   Profesional   a   cada   funcionario   de   la   institución,   que   permita evidenciar  y  detectar  cualquier  inconsistencia  en  su  reconocimiento,  en  cuyo caso,   la   Oficina   de   Recursos   Humanos   deberá   realizar   las   diligencias administrativas   y   legales   para   corregir   los   respectivos   errores,   ello   de conformidad   con   lo   que   al   respecto   establece   la   Ley   General   de   la Administración  Pública  y,  complementariamente,  la  Ley  General  de  Control Interno.</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numPr>
          <w:ilvl w:val="0"/>
          <w:numId w:val="16"/>
        </w:numPr>
        <w:autoSpaceDE w:val="0"/>
        <w:autoSpaceDN w:val="0"/>
        <w:adjustRightInd w:val="0"/>
        <w:contextualSpacing/>
        <w:jc w:val="both"/>
        <w:rPr>
          <w:sz w:val="22"/>
          <w:szCs w:val="22"/>
        </w:rPr>
      </w:pPr>
      <w:r w:rsidRPr="002E67DD">
        <w:rPr>
          <w:sz w:val="22"/>
          <w:szCs w:val="22"/>
        </w:rPr>
        <w:lastRenderedPageBreak/>
        <w:t>Realizar cualquier otra función propia de su competencia.</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Artículo  31.  Salvo  la  excepción  hecha  en  el  artículo  30,  inciso  b),  la  Oficina  de Recursos Humanos sólo realizará estudios de Carrera Profesional ante solicitud de los interesados.</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Artículo 32.  La Oficina de Recursos Humanos será responsable por la emisión de las  resoluciones  pertinentes  en  materia   de   reconocimiento   del  incentivo  aquí reglamentado,  pero  la  Alcaldía Municipal  tendrá  la  facultad  para fiscalizar y revocar lo actuado por ella, siempre que no se trate de las situaciones descritas en el inciso i) del artículo 27 de este cuerpo de normas, en cuyo caso priva aplicación</w:t>
      </w:r>
      <w:r w:rsidRPr="002E67DD">
        <w:rPr>
          <w:sz w:val="22"/>
          <w:szCs w:val="22"/>
        </w:rPr>
        <w:tab/>
        <w:t>del</w:t>
      </w:r>
      <w:r w:rsidRPr="002E67DD">
        <w:rPr>
          <w:sz w:val="22"/>
          <w:szCs w:val="22"/>
        </w:rPr>
        <w:tab/>
        <w:t>“Debido</w:t>
      </w:r>
      <w:r w:rsidRPr="002E67DD">
        <w:rPr>
          <w:sz w:val="22"/>
          <w:szCs w:val="22"/>
        </w:rPr>
        <w:tab/>
        <w:t>Proceso”,   establecido</w:t>
      </w:r>
      <w:r w:rsidRPr="002E67DD">
        <w:rPr>
          <w:sz w:val="22"/>
          <w:szCs w:val="22"/>
        </w:rPr>
        <w:tab/>
        <w:t>en</w:t>
      </w:r>
      <w:r w:rsidRPr="002E67DD">
        <w:rPr>
          <w:sz w:val="22"/>
          <w:szCs w:val="22"/>
        </w:rPr>
        <w:tab/>
        <w:t>la</w:t>
      </w:r>
      <w:r w:rsidRPr="002E67DD">
        <w:rPr>
          <w:sz w:val="22"/>
          <w:szCs w:val="22"/>
        </w:rPr>
        <w:tab/>
        <w:t>Ley   General   de la Administración  Pública.  Los  funcionarios  responsables  del  pago  de  exceso  de puntos,  deberán  responder  solidariamente  ante  la  Administración  por  los  montos adeudados.</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Artículo 33. Para la atención de dudas o aclaraciones de la gestión cotidiana en esta  misma  materia,  deberá  recurrirse  ante  el  Proceso  de  Recursos Humanos de la Municipalidad de San Pablo.</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CAPITULO VII  PROCEDIMIENTO PARA OTORGAR EL INCENTIVO DE CARRERA PROFESIONAL</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Artículo 34: Los profesionales que reúnan las condiciones indicadas en el artículo 3º de este cuerpo normativo, serán acreedores al  incentivo por  Carrera Profesional,  a partir del primer día del siguiente mes calendario a la fecha de recibo de su solicitud por la Oficina de Recursos Humanos.</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Cuando un servidor haya venido disfrutando del incentivo de Carrera Profesional en otra institución cubierta por el Régimen Municipal y/o Administración Pública, se le reconocerá el puntaje correspondiente, de oficio, previo aporte de la certificación de  la Oficina de Recursos Humanos respectiva; lo anterior, sin perjuicio de los controles que deba ejercer  la  Administración,  a  través  de  la  ejecución  de  un  estudio  posterior,  para verificar los procedimientos y criterios aplicados en dicho  reconocimiento.</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Artículo  35.  Cuando  se  trate  de  ajustes  al  incentivo  regulado  en  este  cuerpo  de  normas,  el  interesado  deberá  plantear  la  respectiva  solicitud  ante  la  Oficina  de Recursos  Humanos.  Esta  registrará  la  fecha  de  recibo  de  la  solicitud,  a  fin  de determinar la vigencia del ajuste en la resolución correspondiente. Para tales efectos deberá  adjuntar  los  documentos  necesarios,  cuando  estos  no  consten  en  el expediente,  los  cuales  constituirán  elementos  de  prueba  para  fundamentar  sus atestados.</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CAPITULO VIII OTRAS DISPOSICIONES</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Artículo 36. Los ajustes a la Carrera Profesional podrán ser solicitados al Coordinador de Recursos  Humanos  de  la  Municipalidad  en  cualquier  época  del  año.  Su fecha de vigencia será:</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numPr>
          <w:ilvl w:val="0"/>
          <w:numId w:val="7"/>
        </w:numPr>
        <w:autoSpaceDE w:val="0"/>
        <w:autoSpaceDN w:val="0"/>
        <w:adjustRightInd w:val="0"/>
        <w:contextualSpacing/>
        <w:jc w:val="both"/>
        <w:rPr>
          <w:sz w:val="22"/>
          <w:szCs w:val="22"/>
        </w:rPr>
      </w:pPr>
      <w:r w:rsidRPr="002E67DD">
        <w:rPr>
          <w:sz w:val="22"/>
          <w:szCs w:val="22"/>
        </w:rPr>
        <w:t>Para las presentadas entre el 1 de enero y 30 de junio de cada año, el 1 de julio siguiente y,</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numPr>
          <w:ilvl w:val="0"/>
          <w:numId w:val="7"/>
        </w:numPr>
        <w:autoSpaceDE w:val="0"/>
        <w:autoSpaceDN w:val="0"/>
        <w:adjustRightInd w:val="0"/>
        <w:contextualSpacing/>
        <w:jc w:val="both"/>
        <w:rPr>
          <w:sz w:val="22"/>
          <w:szCs w:val="22"/>
        </w:rPr>
      </w:pPr>
      <w:r w:rsidRPr="002E67DD">
        <w:rPr>
          <w:sz w:val="22"/>
          <w:szCs w:val="22"/>
        </w:rPr>
        <w:t>Para las solicitudes presentadas entre el 1 de julio y 31 de diciembre de cada año, el 1 de enero siguiente.</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 xml:space="preserve">Se  entenderá  que  la  fecha  límite  para  la  presentación  de  las  solicitudes  por concepto  de  Carrera  Profesional,  será  el  último  día  hábil  de  los  períodos establecidos en los incisos a) y b), anteriores; no siendo posible prorrogar el plazo en caso de que los últimos días para la </w:t>
      </w:r>
      <w:r w:rsidRPr="002E67DD">
        <w:rPr>
          <w:sz w:val="22"/>
          <w:szCs w:val="22"/>
        </w:rPr>
        <w:lastRenderedPageBreak/>
        <w:t>presentación de la solicitud sean feriados, asuetos o sean días no hábiles por cualquier concepto.</w:t>
      </w:r>
    </w:p>
    <w:p w:rsidR="00E97FE4" w:rsidRPr="002E67DD" w:rsidRDefault="00E97FE4" w:rsidP="00E97FE4">
      <w:pPr>
        <w:widowControl w:val="0"/>
        <w:autoSpaceDE w:val="0"/>
        <w:autoSpaceDN w:val="0"/>
        <w:adjustRightInd w:val="0"/>
        <w:spacing w:before="16"/>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r w:rsidRPr="002E67DD">
        <w:rPr>
          <w:sz w:val="22"/>
          <w:szCs w:val="22"/>
        </w:rPr>
        <w:t>Artículo 37. Ante las decisiones adoptadas por la Oficina de Recursos Humanos en materia de Carrera Profesional, el servidor que no esté conforme con el resultado o los resultados, podrá plantear su reclamo ante ella en el término de tres días hábiles, la que en un plazo de ocho días calendario, deberá pronunciarse sobre el reclamo.</w:t>
      </w:r>
    </w:p>
    <w:p w:rsidR="00E97FE4" w:rsidRPr="002E67DD" w:rsidRDefault="00E97FE4" w:rsidP="00E97FE4">
      <w:pPr>
        <w:widowControl w:val="0"/>
        <w:autoSpaceDE w:val="0"/>
        <w:autoSpaceDN w:val="0"/>
        <w:adjustRightInd w:val="0"/>
        <w:spacing w:before="16"/>
        <w:contextualSpacing/>
        <w:jc w:val="both"/>
        <w:rPr>
          <w:sz w:val="22"/>
          <w:szCs w:val="22"/>
        </w:rPr>
      </w:pPr>
    </w:p>
    <w:p w:rsidR="00E97FE4" w:rsidRPr="002E67DD" w:rsidRDefault="00E97FE4" w:rsidP="00E97FE4">
      <w:pPr>
        <w:widowControl w:val="0"/>
        <w:autoSpaceDE w:val="0"/>
        <w:autoSpaceDN w:val="0"/>
        <w:adjustRightInd w:val="0"/>
        <w:ind w:right="94"/>
        <w:contextualSpacing/>
        <w:jc w:val="both"/>
        <w:rPr>
          <w:sz w:val="22"/>
          <w:szCs w:val="22"/>
        </w:rPr>
      </w:pPr>
      <w:r w:rsidRPr="002E67DD">
        <w:rPr>
          <w:sz w:val="22"/>
          <w:szCs w:val="22"/>
        </w:rPr>
        <w:t xml:space="preserve">Artículo  38.  Una  vez  resuelto  lo  que  corresponda  por  parte  de  la  Oficina  de Recursos Humanos   y   si el   interesado   persistiera   en su   disconformidad,   podrá recurrir, durante los tres días hábiles siguientes, ante el (la) Alcalde (sa) Municipal, con el fin de plantear la Apelación del caso.  La Alcaldía contará con un plazo de quince días hábiles para resolver el asunto, y si la decisión no satisface al interesado, éste podrá recurrir ante el Tribunal correspondiente. </w:t>
      </w: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contextualSpacing/>
        <w:jc w:val="both"/>
        <w:rPr>
          <w:sz w:val="22"/>
          <w:szCs w:val="22"/>
        </w:rPr>
      </w:pPr>
    </w:p>
    <w:p w:rsidR="00E97FE4" w:rsidRPr="002E67DD" w:rsidRDefault="00E97FE4" w:rsidP="00E97FE4">
      <w:pPr>
        <w:widowControl w:val="0"/>
        <w:autoSpaceDE w:val="0"/>
        <w:autoSpaceDN w:val="0"/>
        <w:adjustRightInd w:val="0"/>
        <w:ind w:right="3494"/>
        <w:contextualSpacing/>
        <w:jc w:val="both"/>
        <w:rPr>
          <w:sz w:val="22"/>
          <w:szCs w:val="22"/>
        </w:rPr>
      </w:pPr>
      <w:r w:rsidRPr="002E67DD">
        <w:rPr>
          <w:sz w:val="22"/>
          <w:szCs w:val="22"/>
        </w:rPr>
        <w:t>CAPITULO IX REMUNERACIÓN</w:t>
      </w:r>
    </w:p>
    <w:p w:rsidR="00E97FE4" w:rsidRPr="002E67DD" w:rsidRDefault="00E97FE4" w:rsidP="00E97FE4">
      <w:pPr>
        <w:widowControl w:val="0"/>
        <w:autoSpaceDE w:val="0"/>
        <w:autoSpaceDN w:val="0"/>
        <w:adjustRightInd w:val="0"/>
        <w:ind w:right="3494"/>
        <w:contextualSpacing/>
        <w:jc w:val="both"/>
        <w:rPr>
          <w:sz w:val="22"/>
          <w:szCs w:val="22"/>
        </w:rPr>
      </w:pPr>
    </w:p>
    <w:p w:rsidR="00E97FE4" w:rsidRPr="002E67DD" w:rsidRDefault="00E97FE4" w:rsidP="00E97FE4">
      <w:pPr>
        <w:widowControl w:val="0"/>
        <w:autoSpaceDE w:val="0"/>
        <w:autoSpaceDN w:val="0"/>
        <w:adjustRightInd w:val="0"/>
        <w:ind w:right="96"/>
        <w:contextualSpacing/>
        <w:jc w:val="both"/>
        <w:rPr>
          <w:sz w:val="22"/>
          <w:szCs w:val="22"/>
        </w:rPr>
      </w:pPr>
      <w:r w:rsidRPr="002E67DD">
        <w:rPr>
          <w:sz w:val="22"/>
          <w:szCs w:val="22"/>
        </w:rPr>
        <w:t>Artículo  39.  Para efectos del valor  de  cada  punto  se  utilizará el establecido anualmente por  resolución  de  la Dirección  General  de  Servicio  Civil el cual es revisado periódicamente por costo de vida.</w:t>
      </w:r>
    </w:p>
    <w:p w:rsidR="00E97FE4" w:rsidRPr="002E67DD" w:rsidRDefault="00E97FE4" w:rsidP="00E97FE4">
      <w:pPr>
        <w:widowControl w:val="0"/>
        <w:autoSpaceDE w:val="0"/>
        <w:autoSpaceDN w:val="0"/>
        <w:adjustRightInd w:val="0"/>
        <w:spacing w:before="16"/>
        <w:contextualSpacing/>
        <w:jc w:val="both"/>
        <w:rPr>
          <w:sz w:val="22"/>
          <w:szCs w:val="22"/>
        </w:rPr>
      </w:pPr>
    </w:p>
    <w:p w:rsidR="00E97FE4" w:rsidRPr="002E67DD" w:rsidRDefault="00E97FE4" w:rsidP="00E97FE4">
      <w:pPr>
        <w:widowControl w:val="0"/>
        <w:autoSpaceDE w:val="0"/>
        <w:autoSpaceDN w:val="0"/>
        <w:adjustRightInd w:val="0"/>
        <w:ind w:right="99"/>
        <w:contextualSpacing/>
        <w:jc w:val="both"/>
        <w:rPr>
          <w:sz w:val="22"/>
          <w:szCs w:val="22"/>
        </w:rPr>
      </w:pPr>
      <w:r w:rsidRPr="002E67DD">
        <w:rPr>
          <w:sz w:val="22"/>
          <w:szCs w:val="22"/>
        </w:rPr>
        <w:t>Artículo  40.  El  monto  del  incentivo  derivado  de  la  aplicación  de  los  factores previstos  para  la  Carrera  Profesional,  se  establecerá  mediante  el  valor  de  cada punto y de acuerdo con los procedimientos indicados en este cuerpo de normas.</w:t>
      </w:r>
    </w:p>
    <w:p w:rsidR="00E97FE4" w:rsidRPr="002E67DD" w:rsidRDefault="00E97FE4" w:rsidP="00E97FE4">
      <w:pPr>
        <w:widowControl w:val="0"/>
        <w:autoSpaceDE w:val="0"/>
        <w:autoSpaceDN w:val="0"/>
        <w:adjustRightInd w:val="0"/>
        <w:spacing w:before="74"/>
        <w:ind w:right="2976"/>
        <w:contextualSpacing/>
        <w:jc w:val="both"/>
        <w:rPr>
          <w:sz w:val="22"/>
          <w:szCs w:val="22"/>
        </w:rPr>
      </w:pPr>
    </w:p>
    <w:p w:rsidR="00E97FE4" w:rsidRPr="002E67DD" w:rsidRDefault="00E97FE4" w:rsidP="00E97FE4">
      <w:pPr>
        <w:widowControl w:val="0"/>
        <w:autoSpaceDE w:val="0"/>
        <w:autoSpaceDN w:val="0"/>
        <w:adjustRightInd w:val="0"/>
        <w:spacing w:before="74"/>
        <w:ind w:right="2976"/>
        <w:contextualSpacing/>
        <w:jc w:val="both"/>
        <w:rPr>
          <w:sz w:val="22"/>
          <w:szCs w:val="22"/>
        </w:rPr>
      </w:pPr>
      <w:r w:rsidRPr="002E67DD">
        <w:rPr>
          <w:sz w:val="22"/>
          <w:szCs w:val="22"/>
        </w:rPr>
        <w:t>CAPITULO X  DISPOSICIONES FINALES</w:t>
      </w:r>
    </w:p>
    <w:p w:rsidR="00E97FE4" w:rsidRPr="002E67DD" w:rsidRDefault="00E97FE4" w:rsidP="00E97FE4">
      <w:pPr>
        <w:widowControl w:val="0"/>
        <w:autoSpaceDE w:val="0"/>
        <w:autoSpaceDN w:val="0"/>
        <w:adjustRightInd w:val="0"/>
        <w:spacing w:before="19"/>
        <w:contextualSpacing/>
        <w:jc w:val="both"/>
        <w:rPr>
          <w:sz w:val="22"/>
          <w:szCs w:val="22"/>
        </w:rPr>
      </w:pPr>
    </w:p>
    <w:p w:rsidR="00E97FE4" w:rsidRPr="002E67DD" w:rsidRDefault="00E97FE4" w:rsidP="00E97FE4">
      <w:pPr>
        <w:widowControl w:val="0"/>
        <w:tabs>
          <w:tab w:val="left" w:pos="680"/>
          <w:tab w:val="left" w:pos="1700"/>
          <w:tab w:val="left" w:pos="3600"/>
          <w:tab w:val="left" w:pos="8020"/>
        </w:tabs>
        <w:autoSpaceDE w:val="0"/>
        <w:autoSpaceDN w:val="0"/>
        <w:adjustRightInd w:val="0"/>
        <w:ind w:right="96"/>
        <w:contextualSpacing/>
        <w:jc w:val="both"/>
        <w:rPr>
          <w:sz w:val="22"/>
          <w:szCs w:val="22"/>
        </w:rPr>
      </w:pPr>
      <w:r w:rsidRPr="002E67DD">
        <w:rPr>
          <w:sz w:val="22"/>
          <w:szCs w:val="22"/>
        </w:rPr>
        <w:t>Artículo  41.</w:t>
      </w:r>
      <w:r w:rsidRPr="002E67DD">
        <w:rPr>
          <w:sz w:val="22"/>
          <w:szCs w:val="22"/>
        </w:rPr>
        <w:tab/>
        <w:t>Los  profesionales  que  estén  disfrutando  del  incentivo  de  Carrera Profesional con una formación académica no atinente a la especialidad del puesto o que ocupen   actualmente   en propiedad   un   puesto   profesional   en similares condiciones, mantendrán el derecho a seguir disfrutando del incentivo por Carrera Profesional; siempre que mantengan, al menos, las mismas condiciones que dieron origen a su actual situación laboral.</w:t>
      </w:r>
    </w:p>
    <w:p w:rsidR="00E97FE4" w:rsidRPr="002E67DD" w:rsidRDefault="00E97FE4" w:rsidP="00E97FE4">
      <w:pPr>
        <w:widowControl w:val="0"/>
        <w:autoSpaceDE w:val="0"/>
        <w:autoSpaceDN w:val="0"/>
        <w:adjustRightInd w:val="0"/>
        <w:spacing w:before="16"/>
        <w:contextualSpacing/>
        <w:jc w:val="both"/>
        <w:rPr>
          <w:sz w:val="22"/>
          <w:szCs w:val="22"/>
        </w:rPr>
      </w:pPr>
    </w:p>
    <w:p w:rsidR="00E97FE4" w:rsidRPr="002E67DD" w:rsidRDefault="00E97FE4" w:rsidP="00E97FE4">
      <w:pPr>
        <w:widowControl w:val="0"/>
        <w:autoSpaceDE w:val="0"/>
        <w:autoSpaceDN w:val="0"/>
        <w:adjustRightInd w:val="0"/>
        <w:ind w:right="99"/>
        <w:contextualSpacing/>
        <w:jc w:val="both"/>
        <w:rPr>
          <w:sz w:val="22"/>
          <w:szCs w:val="22"/>
        </w:rPr>
      </w:pPr>
      <w:r w:rsidRPr="002E67DD">
        <w:rPr>
          <w:sz w:val="22"/>
          <w:szCs w:val="22"/>
        </w:rPr>
        <w:t>Artículo 42.   Los términos o conceptos empleados en esta resolución, se regirán por las normas definidas en las resoluciones y demás cuerpos normativos que al respecto, la complementen.</w:t>
      </w:r>
    </w:p>
    <w:p w:rsidR="00E97FE4" w:rsidRPr="002E67DD" w:rsidRDefault="00E97FE4" w:rsidP="00E97FE4">
      <w:pPr>
        <w:widowControl w:val="0"/>
        <w:autoSpaceDE w:val="0"/>
        <w:autoSpaceDN w:val="0"/>
        <w:adjustRightInd w:val="0"/>
        <w:spacing w:before="16"/>
        <w:contextualSpacing/>
        <w:jc w:val="both"/>
        <w:rPr>
          <w:sz w:val="22"/>
          <w:szCs w:val="22"/>
        </w:rPr>
      </w:pPr>
    </w:p>
    <w:p w:rsidR="00E97FE4" w:rsidRPr="002E67DD" w:rsidRDefault="00E97FE4" w:rsidP="00E97FE4">
      <w:pPr>
        <w:widowControl w:val="0"/>
        <w:autoSpaceDE w:val="0"/>
        <w:autoSpaceDN w:val="0"/>
        <w:adjustRightInd w:val="0"/>
        <w:ind w:right="100"/>
        <w:contextualSpacing/>
        <w:jc w:val="both"/>
        <w:rPr>
          <w:sz w:val="22"/>
          <w:szCs w:val="22"/>
        </w:rPr>
      </w:pPr>
      <w:r w:rsidRPr="002E67DD">
        <w:rPr>
          <w:sz w:val="22"/>
          <w:szCs w:val="22"/>
        </w:rPr>
        <w:t>Artículo  43.  Cada  vez  que  sean  aprobadas  modificaciones  reglamentarias  a  la estructura  organizativa  de la Municipalidad,  éstas  deberán tomarse en cuenta para efectos de la aplicación de las presentes disposiciones.</w:t>
      </w:r>
    </w:p>
    <w:p w:rsidR="00E97FE4" w:rsidRPr="002E67DD" w:rsidRDefault="00E97FE4" w:rsidP="00E97FE4">
      <w:pPr>
        <w:widowControl w:val="0"/>
        <w:autoSpaceDE w:val="0"/>
        <w:autoSpaceDN w:val="0"/>
        <w:adjustRightInd w:val="0"/>
        <w:ind w:left="102" w:right="100"/>
        <w:contextualSpacing/>
        <w:jc w:val="both"/>
        <w:rPr>
          <w:sz w:val="22"/>
          <w:szCs w:val="22"/>
        </w:rPr>
      </w:pPr>
    </w:p>
    <w:p w:rsidR="00E97FE4" w:rsidRPr="002E67DD" w:rsidRDefault="00E97FE4" w:rsidP="00E97FE4">
      <w:pPr>
        <w:widowControl w:val="0"/>
        <w:autoSpaceDE w:val="0"/>
        <w:autoSpaceDN w:val="0"/>
        <w:adjustRightInd w:val="0"/>
        <w:ind w:right="100"/>
        <w:contextualSpacing/>
        <w:jc w:val="both"/>
        <w:rPr>
          <w:sz w:val="22"/>
          <w:szCs w:val="22"/>
        </w:rPr>
      </w:pPr>
      <w:r w:rsidRPr="002E67DD">
        <w:rPr>
          <w:sz w:val="22"/>
          <w:szCs w:val="22"/>
        </w:rPr>
        <w:t>Rige a partir de enero del 2012, sujeto a la previsión presupuestaria para el período fiscal del 2012 y a la publicación en el Diario La Gaceta.</w:t>
      </w:r>
    </w:p>
    <w:p w:rsidR="00E97FE4" w:rsidRPr="0044407E" w:rsidRDefault="00E97FE4" w:rsidP="00E97FE4">
      <w:pPr>
        <w:jc w:val="both"/>
        <w:rPr>
          <w:sz w:val="22"/>
          <w:szCs w:val="22"/>
        </w:rPr>
      </w:pPr>
    </w:p>
    <w:p w:rsidR="00E97FE4" w:rsidRPr="00890A6B" w:rsidRDefault="00E97FE4" w:rsidP="00E97FE4">
      <w:pPr>
        <w:jc w:val="both"/>
      </w:pPr>
      <w:r w:rsidRPr="00890A6B">
        <w:t xml:space="preserve">San Pablo de Heredia, </w:t>
      </w:r>
      <w:r>
        <w:t>14</w:t>
      </w:r>
      <w:r w:rsidRPr="00890A6B">
        <w:t xml:space="preserve"> de </w:t>
      </w:r>
      <w:r>
        <w:t>julio</w:t>
      </w:r>
      <w:r w:rsidRPr="00890A6B">
        <w:t xml:space="preserve"> del 201</w:t>
      </w:r>
      <w:r>
        <w:t>1</w:t>
      </w:r>
      <w:r w:rsidRPr="00890A6B">
        <w:t xml:space="preserve"> – </w:t>
      </w:r>
      <w:r>
        <w:t>Adriana Benavides Vargas</w:t>
      </w:r>
      <w:r w:rsidRPr="00890A6B">
        <w:t xml:space="preserve">, Secretaria Concejo Municipal.  – 1 vez. – </w:t>
      </w:r>
      <w:r>
        <w:t xml:space="preserve">Publicado en la Gaceta </w:t>
      </w:r>
      <w:r w:rsidRPr="00890A6B">
        <w:t>Nº</w:t>
      </w:r>
      <w:r>
        <w:t xml:space="preserve"> 158, del jueves 18 de agosto del 2011.Págs. 42-46.</w:t>
      </w:r>
    </w:p>
    <w:p w:rsidR="00951C30" w:rsidRDefault="00951C30"/>
    <w:sectPr w:rsidR="00951C30" w:rsidSect="00951C30">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0C6" w:rsidRDefault="007510C6" w:rsidP="00F51079">
      <w:r>
        <w:separator/>
      </w:r>
    </w:p>
  </w:endnote>
  <w:endnote w:type="continuationSeparator" w:id="0">
    <w:p w:rsidR="007510C6" w:rsidRDefault="007510C6" w:rsidP="00F51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0C6" w:rsidRDefault="007510C6" w:rsidP="00F51079">
      <w:r>
        <w:separator/>
      </w:r>
    </w:p>
  </w:footnote>
  <w:footnote w:type="continuationSeparator" w:id="0">
    <w:p w:rsidR="007510C6" w:rsidRDefault="007510C6" w:rsidP="00F51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64219"/>
      <w:docPartObj>
        <w:docPartGallery w:val="Page Numbers (Top of Page)"/>
        <w:docPartUnique/>
      </w:docPartObj>
    </w:sdtPr>
    <w:sdtEndPr/>
    <w:sdtContent>
      <w:p w:rsidR="00F51079" w:rsidRDefault="000E0470">
        <w:pPr>
          <w:pStyle w:val="Encabezado"/>
          <w:jc w:val="center"/>
        </w:pPr>
        <w:r>
          <w:fldChar w:fldCharType="begin"/>
        </w:r>
        <w:r>
          <w:instrText xml:space="preserve"> PAGE   \* MERGEFORMAT </w:instrText>
        </w:r>
        <w:r>
          <w:fldChar w:fldCharType="separate"/>
        </w:r>
        <w:r w:rsidR="00C64D24">
          <w:rPr>
            <w:noProof/>
          </w:rPr>
          <w:t>1</w:t>
        </w:r>
        <w:r>
          <w:rPr>
            <w:noProof/>
          </w:rPr>
          <w:fldChar w:fldCharType="end"/>
        </w:r>
      </w:p>
    </w:sdtContent>
  </w:sdt>
  <w:p w:rsidR="00F51079" w:rsidRDefault="00F5107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719A8"/>
    <w:multiLevelType w:val="hybridMultilevel"/>
    <w:tmpl w:val="878A4CC0"/>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9A21109"/>
    <w:multiLevelType w:val="hybridMultilevel"/>
    <w:tmpl w:val="63D0856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1254226"/>
    <w:multiLevelType w:val="hybridMultilevel"/>
    <w:tmpl w:val="DC02F45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14102A9"/>
    <w:multiLevelType w:val="hybridMultilevel"/>
    <w:tmpl w:val="52EA33C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540345E"/>
    <w:multiLevelType w:val="hybridMultilevel"/>
    <w:tmpl w:val="657832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6931343"/>
    <w:multiLevelType w:val="hybridMultilevel"/>
    <w:tmpl w:val="522CECA8"/>
    <w:lvl w:ilvl="0" w:tplc="0C0A0017">
      <w:start w:val="1"/>
      <w:numFmt w:val="lowerLetter"/>
      <w:lvlText w:val="%1)"/>
      <w:lvlJc w:val="left"/>
      <w:pPr>
        <w:ind w:left="720" w:hanging="360"/>
      </w:pPr>
    </w:lvl>
    <w:lvl w:ilvl="1" w:tplc="93CC89D0">
      <w:start w:val="7"/>
      <w:numFmt w:val="bullet"/>
      <w:lvlText w:val=""/>
      <w:lvlJc w:val="left"/>
      <w:pPr>
        <w:ind w:left="1440" w:hanging="360"/>
      </w:pPr>
      <w:rPr>
        <w:rFonts w:ascii="Symbol" w:eastAsia="Times New Roman" w:hAnsi="Symbol"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FCB4C21"/>
    <w:multiLevelType w:val="hybridMultilevel"/>
    <w:tmpl w:val="B470A21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CEB466C"/>
    <w:multiLevelType w:val="hybridMultilevel"/>
    <w:tmpl w:val="DCA6617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DE956AD"/>
    <w:multiLevelType w:val="hybridMultilevel"/>
    <w:tmpl w:val="F46A353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F71167E"/>
    <w:multiLevelType w:val="hybridMultilevel"/>
    <w:tmpl w:val="7E34213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13E1890"/>
    <w:multiLevelType w:val="hybridMultilevel"/>
    <w:tmpl w:val="D5720E3C"/>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5E814A0"/>
    <w:multiLevelType w:val="hybridMultilevel"/>
    <w:tmpl w:val="F81A8C1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8B34FDA"/>
    <w:multiLevelType w:val="hybridMultilevel"/>
    <w:tmpl w:val="62E8ECBE"/>
    <w:lvl w:ilvl="0" w:tplc="0C0A0015">
      <w:start w:val="1"/>
      <w:numFmt w:val="upp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4C622020"/>
    <w:multiLevelType w:val="hybridMultilevel"/>
    <w:tmpl w:val="37F661B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E182D0E"/>
    <w:multiLevelType w:val="hybridMultilevel"/>
    <w:tmpl w:val="4B600F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75C3F13"/>
    <w:multiLevelType w:val="hybridMultilevel"/>
    <w:tmpl w:val="D93C677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1E72A11"/>
    <w:multiLevelType w:val="hybridMultilevel"/>
    <w:tmpl w:val="11CC18C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30C0429"/>
    <w:multiLevelType w:val="hybridMultilevel"/>
    <w:tmpl w:val="9384A73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AB5430D"/>
    <w:multiLevelType w:val="hybridMultilevel"/>
    <w:tmpl w:val="020A7EB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8"/>
  </w:num>
  <w:num w:numId="2">
    <w:abstractNumId w:val="7"/>
  </w:num>
  <w:num w:numId="3">
    <w:abstractNumId w:val="14"/>
  </w:num>
  <w:num w:numId="4">
    <w:abstractNumId w:val="13"/>
  </w:num>
  <w:num w:numId="5">
    <w:abstractNumId w:val="2"/>
  </w:num>
  <w:num w:numId="6">
    <w:abstractNumId w:val="15"/>
  </w:num>
  <w:num w:numId="7">
    <w:abstractNumId w:val="11"/>
  </w:num>
  <w:num w:numId="8">
    <w:abstractNumId w:val="8"/>
  </w:num>
  <w:num w:numId="9">
    <w:abstractNumId w:val="4"/>
  </w:num>
  <w:num w:numId="10">
    <w:abstractNumId w:val="12"/>
  </w:num>
  <w:num w:numId="11">
    <w:abstractNumId w:val="3"/>
  </w:num>
  <w:num w:numId="12">
    <w:abstractNumId w:val="17"/>
  </w:num>
  <w:num w:numId="13">
    <w:abstractNumId w:val="1"/>
  </w:num>
  <w:num w:numId="14">
    <w:abstractNumId w:val="6"/>
  </w:num>
  <w:num w:numId="15">
    <w:abstractNumId w:val="0"/>
  </w:num>
  <w:num w:numId="16">
    <w:abstractNumId w:val="16"/>
  </w:num>
  <w:num w:numId="17">
    <w:abstractNumId w:val="9"/>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zt022boRF9vfseOFfoAraE4LH4RfT1GUzIe8HzrbxN9As1gzyMmUejg/wcQm7VustogR4ZQEiVPoYNAPor3Faw==" w:salt="/blaBUWOcXfI2CbIYW/AB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FE4"/>
    <w:rsid w:val="000E0470"/>
    <w:rsid w:val="000E0CD9"/>
    <w:rsid w:val="00241429"/>
    <w:rsid w:val="00394D35"/>
    <w:rsid w:val="003B15C3"/>
    <w:rsid w:val="005217F8"/>
    <w:rsid w:val="00655A6B"/>
    <w:rsid w:val="007510C6"/>
    <w:rsid w:val="007B047D"/>
    <w:rsid w:val="007E4E3A"/>
    <w:rsid w:val="00951C30"/>
    <w:rsid w:val="00AE43D5"/>
    <w:rsid w:val="00B06C84"/>
    <w:rsid w:val="00B94E1A"/>
    <w:rsid w:val="00C64D24"/>
    <w:rsid w:val="00CA617A"/>
    <w:rsid w:val="00D76469"/>
    <w:rsid w:val="00DD0644"/>
    <w:rsid w:val="00DE12D4"/>
    <w:rsid w:val="00E7068A"/>
    <w:rsid w:val="00E97FE4"/>
    <w:rsid w:val="00F51079"/>
    <w:rsid w:val="00F834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3848D9-7707-4098-A174-580B8810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FE4"/>
    <w:pPr>
      <w:spacing w:after="0"/>
      <w:jc w:val="left"/>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link w:val="PuestoCar"/>
    <w:qFormat/>
    <w:rsid w:val="00E97FE4"/>
    <w:pPr>
      <w:spacing w:line="340" w:lineRule="exact"/>
      <w:jc w:val="center"/>
    </w:pPr>
    <w:rPr>
      <w:rFonts w:ascii="Comic Sans MS" w:hAnsi="Comic Sans MS"/>
      <w:b/>
      <w:sz w:val="32"/>
      <w:szCs w:val="20"/>
    </w:rPr>
  </w:style>
  <w:style w:type="character" w:customStyle="1" w:styleId="PuestoCar">
    <w:name w:val="Puesto Car"/>
    <w:basedOn w:val="Fuentedeprrafopredeter"/>
    <w:link w:val="Puesto"/>
    <w:rsid w:val="00E97FE4"/>
    <w:rPr>
      <w:rFonts w:ascii="Comic Sans MS" w:eastAsia="Times New Roman" w:hAnsi="Comic Sans MS" w:cs="Times New Roman"/>
      <w:b/>
      <w:sz w:val="32"/>
      <w:szCs w:val="20"/>
      <w:lang w:eastAsia="es-ES"/>
    </w:rPr>
  </w:style>
  <w:style w:type="paragraph" w:customStyle="1" w:styleId="noparagraphstyle">
    <w:name w:val="noparagraphstyle"/>
    <w:basedOn w:val="Normal"/>
    <w:rsid w:val="00E97FE4"/>
    <w:pPr>
      <w:spacing w:before="100" w:beforeAutospacing="1" w:after="100" w:afterAutospacing="1"/>
    </w:pPr>
  </w:style>
  <w:style w:type="paragraph" w:styleId="Encabezado">
    <w:name w:val="header"/>
    <w:basedOn w:val="Normal"/>
    <w:link w:val="EncabezadoCar"/>
    <w:uiPriority w:val="99"/>
    <w:unhideWhenUsed/>
    <w:rsid w:val="00F51079"/>
    <w:pPr>
      <w:tabs>
        <w:tab w:val="center" w:pos="4252"/>
        <w:tab w:val="right" w:pos="8504"/>
      </w:tabs>
    </w:pPr>
  </w:style>
  <w:style w:type="character" w:customStyle="1" w:styleId="EncabezadoCar">
    <w:name w:val="Encabezado Car"/>
    <w:basedOn w:val="Fuentedeprrafopredeter"/>
    <w:link w:val="Encabezado"/>
    <w:uiPriority w:val="99"/>
    <w:rsid w:val="00F5107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semiHidden/>
    <w:unhideWhenUsed/>
    <w:rsid w:val="00F51079"/>
    <w:pPr>
      <w:tabs>
        <w:tab w:val="center" w:pos="4252"/>
        <w:tab w:val="right" w:pos="8504"/>
      </w:tabs>
    </w:pPr>
  </w:style>
  <w:style w:type="character" w:customStyle="1" w:styleId="PiedepginaCar">
    <w:name w:val="Pie de página Car"/>
    <w:basedOn w:val="Fuentedeprrafopredeter"/>
    <w:link w:val="Piedepgina"/>
    <w:uiPriority w:val="99"/>
    <w:semiHidden/>
    <w:rsid w:val="00F51079"/>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394D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4D35"/>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57C92-8E25-4BBB-96B9-75A5F1333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4869</Words>
  <Characters>26780</Characters>
  <Application>Microsoft Office Word</Application>
  <DocSecurity>8</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ysolano</dc:creator>
  <cp:keywords/>
  <dc:description/>
  <cp:lastModifiedBy>mesquivel</cp:lastModifiedBy>
  <cp:revision>4</cp:revision>
  <cp:lastPrinted>2017-11-09T20:37:00Z</cp:lastPrinted>
  <dcterms:created xsi:type="dcterms:W3CDTF">2018-01-29T21:06:00Z</dcterms:created>
  <dcterms:modified xsi:type="dcterms:W3CDTF">2018-02-13T21:04:00Z</dcterms:modified>
</cp:coreProperties>
</file>