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3" w:rsidRPr="00243CA8" w:rsidRDefault="00F73143" w:rsidP="00F731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N° CAJ-01</w:t>
      </w:r>
      <w:r w:rsidR="002A310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-2019</w:t>
      </w:r>
      <w:r w:rsidRPr="00243CA8">
        <w:rPr>
          <w:rFonts w:ascii="Arial" w:hAnsi="Arial" w:cs="Arial"/>
          <w:sz w:val="24"/>
          <w:szCs w:val="24"/>
        </w:rPr>
        <w:t xml:space="preserve"> de la Comisión de </w:t>
      </w:r>
      <w:r>
        <w:rPr>
          <w:rFonts w:ascii="Arial" w:hAnsi="Arial" w:cs="Arial"/>
          <w:sz w:val="24"/>
          <w:szCs w:val="24"/>
        </w:rPr>
        <w:t>Asuntos Jurídicos de la reunión celebrada el día 24 de junio de 2019.</w:t>
      </w:r>
    </w:p>
    <w:p w:rsidR="00F73143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3CA8">
        <w:rPr>
          <w:rFonts w:ascii="Arial" w:hAnsi="Arial" w:cs="Arial"/>
          <w:b/>
          <w:sz w:val="24"/>
          <w:szCs w:val="24"/>
          <w:u w:val="single"/>
        </w:rPr>
        <w:t>Preside:</w:t>
      </w:r>
    </w:p>
    <w:p w:rsidR="00F73143" w:rsidRPr="000529E8" w:rsidRDefault="00F73143" w:rsidP="00F7314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Sr. Julio Benavides Espinoza, Regidor Propietario</w:t>
      </w:r>
    </w:p>
    <w:p w:rsidR="00F73143" w:rsidRPr="00AF6AD1" w:rsidRDefault="00F73143" w:rsidP="00F73143">
      <w:pPr>
        <w:pStyle w:val="Sinespaciado"/>
      </w:pPr>
    </w:p>
    <w:p w:rsidR="00F73143" w:rsidRPr="003E5414" w:rsidRDefault="00F73143" w:rsidP="00F7314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E5414">
        <w:rPr>
          <w:rFonts w:ascii="Arial" w:hAnsi="Arial" w:cs="Arial"/>
          <w:b/>
          <w:u w:val="single"/>
        </w:rPr>
        <w:t xml:space="preserve">Miembros de la Comisión: </w:t>
      </w:r>
    </w:p>
    <w:p w:rsidR="00F73143" w:rsidRPr="00CD2961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Sra. Betty Castillo Ortiz, Regidora Propietaria </w:t>
      </w:r>
    </w:p>
    <w:p w:rsidR="00F73143" w:rsidRPr="00861C45" w:rsidRDefault="00F73143" w:rsidP="00F73143">
      <w:pPr>
        <w:pStyle w:val="Sinespaciado"/>
        <w:rPr>
          <w:lang w:val="es-ES_tradnl"/>
        </w:rPr>
      </w:pPr>
    </w:p>
    <w:p w:rsidR="00F73143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79A6">
        <w:rPr>
          <w:rFonts w:ascii="Arial" w:hAnsi="Arial" w:cs="Arial"/>
          <w:b/>
          <w:sz w:val="24"/>
          <w:szCs w:val="24"/>
          <w:u w:val="single"/>
        </w:rPr>
        <w:t xml:space="preserve">Asesores de la Comisión: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Gustavo Fernández Salgado, Asesor </w:t>
      </w:r>
    </w:p>
    <w:p w:rsidR="00F73143" w:rsidRPr="00B16021" w:rsidRDefault="00F73143" w:rsidP="00F73143">
      <w:pPr>
        <w:pStyle w:val="Sinespaciado"/>
        <w:rPr>
          <w:lang w:val="es-ES_tradnl"/>
        </w:rPr>
      </w:pPr>
    </w:p>
    <w:p w:rsidR="00F73143" w:rsidRPr="00243CA8" w:rsidRDefault="00F73143" w:rsidP="00F7314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3CA8">
        <w:rPr>
          <w:rFonts w:ascii="Arial" w:hAnsi="Arial" w:cs="Arial"/>
          <w:b/>
          <w:sz w:val="24"/>
          <w:szCs w:val="24"/>
          <w:u w:val="single"/>
        </w:rPr>
        <w:t xml:space="preserve">Ausentes: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José Fernando Méndez </w:t>
      </w:r>
      <w:proofErr w:type="spellStart"/>
      <w:r>
        <w:rPr>
          <w:rFonts w:ascii="Arial" w:hAnsi="Arial" w:cs="Arial"/>
        </w:rPr>
        <w:t>Vindas</w:t>
      </w:r>
      <w:proofErr w:type="spellEnd"/>
      <w:r>
        <w:rPr>
          <w:rFonts w:ascii="Arial" w:hAnsi="Arial" w:cs="Arial"/>
        </w:rPr>
        <w:t xml:space="preserve">, Regidor Propietario </w:t>
      </w:r>
    </w:p>
    <w:p w:rsidR="00242574" w:rsidRPr="00242574" w:rsidRDefault="00242574" w:rsidP="0024257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Omar Sequeira </w:t>
      </w:r>
      <w:proofErr w:type="spellStart"/>
      <w:r>
        <w:rPr>
          <w:rFonts w:ascii="Arial" w:hAnsi="Arial" w:cs="Arial"/>
        </w:rPr>
        <w:t>Sequeira</w:t>
      </w:r>
      <w:proofErr w:type="spellEnd"/>
      <w:r>
        <w:rPr>
          <w:rFonts w:ascii="Arial" w:hAnsi="Arial" w:cs="Arial"/>
        </w:rPr>
        <w:t>, Regidor Suplente</w:t>
      </w:r>
      <w:r w:rsidRPr="00F446BE">
        <w:rPr>
          <w:rFonts w:ascii="Arial" w:hAnsi="Arial" w:cs="Arial"/>
        </w:rPr>
        <w:t xml:space="preserve"> </w:t>
      </w:r>
    </w:p>
    <w:p w:rsidR="00F73143" w:rsidRPr="008A048F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Luis Álvarez Chaves, Asesor Legal Externo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Sra. Jenny Jiménez Murillo, Asesora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Allan Chaves, Asesor </w:t>
      </w:r>
    </w:p>
    <w:p w:rsidR="00F73143" w:rsidRDefault="00F73143" w:rsidP="00F7314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Luis Fernando Vargas Mora, Director Jurídico </w:t>
      </w:r>
    </w:p>
    <w:p w:rsidR="00F73143" w:rsidRDefault="00F73143" w:rsidP="00F7314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5371A" w:rsidRDefault="00F73143" w:rsidP="002A1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b/>
          <w:sz w:val="24"/>
          <w:szCs w:val="24"/>
          <w:u w:val="single"/>
        </w:rPr>
        <w:t>Tema:</w:t>
      </w:r>
      <w:r w:rsidRPr="00F73143">
        <w:rPr>
          <w:rFonts w:ascii="Arial" w:hAnsi="Arial" w:cs="Arial"/>
          <w:sz w:val="24"/>
          <w:szCs w:val="24"/>
        </w:rPr>
        <w:t xml:space="preserve"> Analizar </w:t>
      </w:r>
      <w:r w:rsidR="002A1870">
        <w:rPr>
          <w:rFonts w:ascii="Arial" w:hAnsi="Arial" w:cs="Arial"/>
          <w:sz w:val="24"/>
          <w:szCs w:val="24"/>
        </w:rPr>
        <w:t>el expediente N° 20.968 “Reforma al artículo 155 inciso b) del Código Municipal, Ley N° 7794 del 30 de abril de 1998 y sus reformas”.</w:t>
      </w:r>
    </w:p>
    <w:p w:rsidR="00F73143" w:rsidRDefault="00F73143" w:rsidP="00F73143">
      <w:pPr>
        <w:pStyle w:val="Sinespaciado"/>
      </w:pPr>
    </w:p>
    <w:p w:rsidR="00F73143" w:rsidRPr="00F73143" w:rsidRDefault="00F73143" w:rsidP="00F73143">
      <w:pPr>
        <w:jc w:val="center"/>
        <w:rPr>
          <w:rFonts w:ascii="Arial" w:hAnsi="Arial" w:cs="Arial"/>
          <w:b/>
          <w:sz w:val="24"/>
          <w:szCs w:val="24"/>
        </w:rPr>
      </w:pPr>
      <w:r w:rsidRPr="00F73143">
        <w:rPr>
          <w:rFonts w:ascii="Arial" w:hAnsi="Arial" w:cs="Arial"/>
          <w:b/>
          <w:sz w:val="24"/>
          <w:szCs w:val="24"/>
        </w:rPr>
        <w:t>CONSIDERANDOS</w:t>
      </w:r>
    </w:p>
    <w:p w:rsidR="00F73143" w:rsidRDefault="00F73143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="002A1870">
        <w:rPr>
          <w:rFonts w:ascii="Arial" w:hAnsi="Arial" w:cs="Arial"/>
        </w:rPr>
        <w:t xml:space="preserve">CPEM-006-2019, recibido vía correo el día 12 de junio de 2019, suscrito por la Sra. </w:t>
      </w:r>
      <w:proofErr w:type="spellStart"/>
      <w:r w:rsidR="002A1870">
        <w:rPr>
          <w:rFonts w:ascii="Arial" w:hAnsi="Arial" w:cs="Arial"/>
        </w:rPr>
        <w:t>Ericka</w:t>
      </w:r>
      <w:proofErr w:type="spellEnd"/>
      <w:r w:rsidR="002A1870">
        <w:rPr>
          <w:rFonts w:ascii="Arial" w:hAnsi="Arial" w:cs="Arial"/>
        </w:rPr>
        <w:t xml:space="preserve"> Ugalde Camacho, Jefe de Área, Comisiones Legislativas III, Asamblea Legislativa, donde solicita criterio en relación al texto dictaminado del proyecto N° 20.968 “Reforma al artículo 155 inciso b) del Código Municipal, Ley N° 7794 del 30 de abril de 1998 y sus reformas.”</w:t>
      </w:r>
      <w:r>
        <w:rPr>
          <w:rFonts w:ascii="Arial" w:hAnsi="Arial" w:cs="Arial"/>
        </w:rPr>
        <w:t xml:space="preserve"> </w:t>
      </w:r>
    </w:p>
    <w:p w:rsidR="00F73143" w:rsidRDefault="00F73143" w:rsidP="00F73143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F73143" w:rsidRDefault="00F73143" w:rsidP="002425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Acuerdo municipal CM </w:t>
      </w:r>
      <w:r w:rsidR="002A1870">
        <w:rPr>
          <w:rFonts w:ascii="Arial" w:hAnsi="Arial" w:cs="Arial"/>
        </w:rPr>
        <w:t>344</w:t>
      </w:r>
      <w:r>
        <w:rPr>
          <w:rFonts w:ascii="Arial" w:hAnsi="Arial" w:cs="Arial"/>
        </w:rPr>
        <w:t xml:space="preserve">-19 adoptado en la sesión ordinaria N° 25-19 celebrada el día 17 de junio de 2019, mediante el cual, se remite el oficio citado a la Comisión de Obras Públicas para su respectivo análisis y posterior dictamen. </w:t>
      </w:r>
    </w:p>
    <w:p w:rsidR="00242574" w:rsidRPr="00242574" w:rsidRDefault="00242574" w:rsidP="00242574">
      <w:pPr>
        <w:pStyle w:val="Prrafodelista"/>
      </w:pPr>
    </w:p>
    <w:p w:rsidR="00F73143" w:rsidRDefault="00F73143" w:rsidP="00F7314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 N° 07-19 de la reunión celebrada el día 24 de junio de 2019, donde se analizó el tema.</w:t>
      </w:r>
    </w:p>
    <w:p w:rsidR="00F73143" w:rsidRPr="00F73143" w:rsidRDefault="00F73143" w:rsidP="00F73143">
      <w:pPr>
        <w:pStyle w:val="Prrafodelista"/>
      </w:pPr>
      <w:r>
        <w:t xml:space="preserve"> </w:t>
      </w:r>
    </w:p>
    <w:p w:rsidR="00F73143" w:rsidRPr="00F73143" w:rsidRDefault="00F73143" w:rsidP="00F73143">
      <w:pPr>
        <w:spacing w:line="360" w:lineRule="auto"/>
        <w:jc w:val="center"/>
        <w:rPr>
          <w:rFonts w:ascii="Arial" w:hAnsi="Arial" w:cs="Arial"/>
          <w:b/>
        </w:rPr>
      </w:pPr>
      <w:r w:rsidRPr="00F73143">
        <w:rPr>
          <w:rFonts w:ascii="Arial" w:hAnsi="Arial" w:cs="Arial"/>
          <w:b/>
        </w:rPr>
        <w:t>RECOMENDACIONES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Se le recomienda al honorable Concejo Municipal: 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Declararse </w:t>
      </w:r>
      <w:r w:rsidR="002A1870">
        <w:rPr>
          <w:rFonts w:ascii="Arial" w:hAnsi="Arial" w:cs="Arial"/>
          <w:sz w:val="24"/>
          <w:szCs w:val="24"/>
        </w:rPr>
        <w:t>a favor del expediente N° 20.968 “Reforma al artículo 155 inciso b) del Código Municipal, Ley N° 7794 del 30 de abril de 1998 y sus reformas”.</w:t>
      </w:r>
      <w:bookmarkStart w:id="0" w:name="_GoBack"/>
      <w:bookmarkEnd w:id="0"/>
      <w:r w:rsidRPr="00F73143">
        <w:rPr>
          <w:rFonts w:ascii="Arial" w:hAnsi="Arial" w:cs="Arial"/>
          <w:sz w:val="24"/>
          <w:szCs w:val="24"/>
        </w:rPr>
        <w:t xml:space="preserve"> </w:t>
      </w:r>
    </w:p>
    <w:p w:rsid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Firma de los miembros de la Comisión de Asuntos Jurídicos: </w:t>
      </w:r>
    </w:p>
    <w:p w:rsid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AF995" wp14:editId="189593D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2764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C0E9" id="Conector recto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8.05pt,18.7pt" to="307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307975</wp:posOffset>
                </wp:positionV>
                <wp:extent cx="22764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40BC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4.25pt" to="169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Sr. Julio Benavides Espinoza                                         Sra. Betty Castillo Ortiz 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143">
        <w:rPr>
          <w:rFonts w:ascii="Arial" w:hAnsi="Arial" w:cs="Arial"/>
          <w:sz w:val="24"/>
          <w:szCs w:val="24"/>
        </w:rPr>
        <w:t xml:space="preserve">   Regidor Propietario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73143">
        <w:rPr>
          <w:rFonts w:ascii="Arial" w:hAnsi="Arial" w:cs="Arial"/>
          <w:sz w:val="24"/>
          <w:szCs w:val="24"/>
        </w:rPr>
        <w:t xml:space="preserve">Regidora Propietaria </w:t>
      </w:r>
    </w:p>
    <w:p w:rsidR="00F73143" w:rsidRPr="00F73143" w:rsidRDefault="00F73143" w:rsidP="00F73143">
      <w:pPr>
        <w:spacing w:line="360" w:lineRule="auto"/>
        <w:jc w:val="both"/>
        <w:rPr>
          <w:rFonts w:ascii="Arial" w:hAnsi="Arial" w:cs="Arial"/>
        </w:rPr>
      </w:pPr>
    </w:p>
    <w:sectPr w:rsidR="00F73143" w:rsidRPr="00F731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47" w:rsidRDefault="008E6047" w:rsidP="00F73143">
      <w:pPr>
        <w:spacing w:after="0" w:line="240" w:lineRule="auto"/>
      </w:pPr>
      <w:r>
        <w:separator/>
      </w:r>
    </w:p>
  </w:endnote>
  <w:endnote w:type="continuationSeparator" w:id="0">
    <w:p w:rsidR="008E6047" w:rsidRDefault="008E6047" w:rsidP="00F7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3" w:rsidRPr="00976C87" w:rsidRDefault="00F73143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r w:rsidRPr="00976C87">
      <w:rPr>
        <w:rFonts w:ascii="Arial" w:hAnsi="Arial" w:cs="Arial"/>
        <w:b/>
        <w:sz w:val="14"/>
        <w:szCs w:val="14"/>
      </w:rPr>
      <w:t>Municipalidad de San Pablo de Heredia, Costado Norte del Parque Central.</w:t>
    </w:r>
  </w:p>
  <w:p w:rsidR="00F73143" w:rsidRPr="00976C87" w:rsidRDefault="00F73143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r w:rsidRPr="00976C87">
      <w:rPr>
        <w:rFonts w:ascii="Arial" w:hAnsi="Arial" w:cs="Arial"/>
        <w:b/>
        <w:sz w:val="14"/>
        <w:szCs w:val="14"/>
      </w:rPr>
      <w:t>Secretaría Concejo Municipal- Teléfono: 2238-2127-Apartado postal 96-3019.</w:t>
    </w:r>
  </w:p>
  <w:p w:rsidR="00F73143" w:rsidRPr="00F73143" w:rsidRDefault="00242574" w:rsidP="00F73143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4"/>
        <w:szCs w:val="14"/>
        <w:lang w:val="es-MX"/>
      </w:rPr>
    </w:pPr>
    <w:hyperlink r:id="rId1" w:history="1">
      <w:r w:rsidR="00F73143" w:rsidRPr="00A32FB1">
        <w:rPr>
          <w:rStyle w:val="Hipervnculo"/>
          <w:rFonts w:ascii="Arial" w:hAnsi="Arial" w:cs="Arial"/>
          <w:b/>
          <w:sz w:val="14"/>
          <w:szCs w:val="14"/>
        </w:rPr>
        <w:t>www.sanpablo.go.cr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47" w:rsidRDefault="008E6047" w:rsidP="00F73143">
      <w:pPr>
        <w:spacing w:after="0" w:line="240" w:lineRule="auto"/>
      </w:pPr>
      <w:r>
        <w:separator/>
      </w:r>
    </w:p>
  </w:footnote>
  <w:footnote w:type="continuationSeparator" w:id="0">
    <w:p w:rsidR="008E6047" w:rsidRDefault="008E6047" w:rsidP="00F7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43" w:rsidRPr="001E407F" w:rsidRDefault="00F73143" w:rsidP="00F73143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8"/>
        <w:szCs w:val="18"/>
        <w:lang w:val="es-ES"/>
      </w:rPr>
    </w:pPr>
    <w:r w:rsidRPr="001E407F">
      <w:rPr>
        <w:noProof/>
        <w:lang w:eastAsia="es-CR"/>
      </w:rPr>
      <w:drawing>
        <wp:inline distT="0" distB="0" distL="0" distR="0" wp14:anchorId="3C03DB82" wp14:editId="7B08DC45">
          <wp:extent cx="434975" cy="418273"/>
          <wp:effectExtent l="1905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2" cy="41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407F">
      <w:rPr>
        <w:lang w:val="es-ES"/>
      </w:rPr>
      <w:tab/>
    </w:r>
    <w:r w:rsidRPr="001E407F">
      <w:rPr>
        <w:rFonts w:ascii="Arial" w:hAnsi="Arial" w:cs="Arial"/>
        <w:b/>
        <w:sz w:val="18"/>
        <w:szCs w:val="18"/>
        <w:lang w:val="es-ES"/>
      </w:rPr>
      <w:t xml:space="preserve">       MUNICIPALIDAD DE SAN PABLO DE HEREDIA</w:t>
    </w:r>
  </w:p>
  <w:p w:rsidR="00F73143" w:rsidRPr="001E407F" w:rsidRDefault="00F73143" w:rsidP="00F73143">
    <w:pPr>
      <w:pBdr>
        <w:bottom w:val="single" w:sz="4" w:space="2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COMISIÓN DE ASUNTOS JURÍDICOS </w:t>
    </w:r>
  </w:p>
  <w:p w:rsidR="00F73143" w:rsidRDefault="00F731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53FE"/>
    <w:multiLevelType w:val="hybridMultilevel"/>
    <w:tmpl w:val="0D4C5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44F"/>
    <w:multiLevelType w:val="hybridMultilevel"/>
    <w:tmpl w:val="039E228C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F4A3E"/>
    <w:multiLevelType w:val="hybridMultilevel"/>
    <w:tmpl w:val="F4865A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3"/>
    <w:rsid w:val="00242574"/>
    <w:rsid w:val="0025371A"/>
    <w:rsid w:val="002A1870"/>
    <w:rsid w:val="002A3101"/>
    <w:rsid w:val="008E6047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CCB6F9-F94F-4967-835E-C8F4360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143"/>
  </w:style>
  <w:style w:type="paragraph" w:styleId="Piedepgina">
    <w:name w:val="footer"/>
    <w:basedOn w:val="Normal"/>
    <w:link w:val="PiedepginaCar"/>
    <w:uiPriority w:val="99"/>
    <w:unhideWhenUsed/>
    <w:rsid w:val="00F7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143"/>
  </w:style>
  <w:style w:type="character" w:customStyle="1" w:styleId="PrrafodelistaCar">
    <w:name w:val="Párrafo de lista Car"/>
    <w:basedOn w:val="Fuentedeprrafopredeter"/>
    <w:link w:val="Prrafodelista"/>
    <w:locked/>
    <w:rsid w:val="00F731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link w:val="PrrafodelistaCar"/>
    <w:qFormat/>
    <w:rsid w:val="00F7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F7314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73143"/>
  </w:style>
  <w:style w:type="character" w:styleId="Hipervnculo">
    <w:name w:val="Hyperlink"/>
    <w:basedOn w:val="Fuentedeprrafopredeter"/>
    <w:uiPriority w:val="99"/>
    <w:unhideWhenUsed/>
    <w:rsid w:val="00F73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pablo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Soporte.local</dc:creator>
  <cp:keywords/>
  <dc:description/>
  <cp:lastModifiedBy>pamela</cp:lastModifiedBy>
  <cp:revision>4</cp:revision>
  <dcterms:created xsi:type="dcterms:W3CDTF">2019-06-24T20:11:00Z</dcterms:created>
  <dcterms:modified xsi:type="dcterms:W3CDTF">2019-06-24T23:46:00Z</dcterms:modified>
</cp:coreProperties>
</file>